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56AA" w14:textId="77777777" w:rsidR="003B63AC" w:rsidRPr="005252A8" w:rsidRDefault="003B63AC" w:rsidP="003B63AC">
      <w:pPr>
        <w:rPr>
          <w:b/>
          <w:bCs/>
        </w:rPr>
      </w:pPr>
      <w:r w:rsidRPr="005252A8">
        <w:rPr>
          <w:b/>
          <w:bCs/>
        </w:rPr>
        <w:t>Danmarks Medie- og Journalisthøjskole</w:t>
      </w:r>
      <w:r w:rsidRPr="005252A8">
        <w:rPr>
          <w:b/>
          <w:bCs/>
        </w:rPr>
        <w:br/>
        <w:t>Gælder for alle uddannelser i Emdrup</w:t>
      </w:r>
    </w:p>
    <w:p w14:paraId="6C276397" w14:textId="77777777" w:rsidR="003B63AC" w:rsidRPr="005252A8" w:rsidRDefault="003B63AC" w:rsidP="003B63AC">
      <w:pPr>
        <w:rPr>
          <w:b/>
          <w:bCs/>
        </w:rPr>
      </w:pPr>
      <w:r w:rsidRPr="005252A8">
        <w:rPr>
          <w:b/>
          <w:bCs/>
        </w:rPr>
        <w:t>Fagbeskrivelse</w:t>
      </w:r>
      <w:r w:rsidRPr="005252A8">
        <w:rPr>
          <w:b/>
          <w:bCs/>
        </w:rPr>
        <w:br/>
        <w:t>Efteråret 202</w:t>
      </w:r>
      <w:r>
        <w:rPr>
          <w:b/>
          <w:bCs/>
        </w:rPr>
        <w:t>3</w:t>
      </w:r>
      <w:r w:rsidRPr="005252A8">
        <w:rPr>
          <w:b/>
          <w:bCs/>
        </w:rPr>
        <w:br/>
        <w:t>Innovation X</w:t>
      </w:r>
    </w:p>
    <w:p w14:paraId="3E247BA9" w14:textId="77777777" w:rsidR="003B63AC" w:rsidRPr="005252A8" w:rsidRDefault="003B63AC" w:rsidP="003B63AC"/>
    <w:p w14:paraId="18A8DA23" w14:textId="77777777" w:rsidR="003B63AC" w:rsidRPr="005252A8" w:rsidRDefault="003B63AC" w:rsidP="003B63AC">
      <w:r w:rsidRPr="005252A8">
        <w:rPr>
          <w:b/>
          <w:bCs/>
        </w:rPr>
        <w:t>Varighed:</w:t>
      </w:r>
      <w:r w:rsidRPr="005252A8">
        <w:t xml:space="preserve"> 5 ECTS</w:t>
      </w:r>
    </w:p>
    <w:p w14:paraId="0457B95E" w14:textId="77777777" w:rsidR="007100B9" w:rsidRPr="00DD5FE5" w:rsidRDefault="007100B9" w:rsidP="00B231FD">
      <w:pPr>
        <w:rPr>
          <w:rFonts w:cs="Arial"/>
          <w:sz w:val="20"/>
          <w:szCs w:val="20"/>
        </w:rPr>
      </w:pPr>
    </w:p>
    <w:p w14:paraId="346F05AB"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3E35CCC8" w14:textId="77777777" w:rsidR="003B63AC" w:rsidRPr="005252A8" w:rsidRDefault="003B63AC" w:rsidP="003B63AC">
      <w:pPr>
        <w:rPr>
          <w:rFonts w:cs="Arial"/>
          <w:color w:val="000000" w:themeColor="text1"/>
        </w:rPr>
      </w:pPr>
      <w:r w:rsidRPr="005252A8">
        <w:rPr>
          <w:rFonts w:cs="Arial"/>
          <w:color w:val="000000" w:themeColor="text1"/>
        </w:rPr>
        <w:t>I Innovation X skal de studerende opnå praktiske erfaringer og kompetencer indenfor at indgå i tværfagligt samarbejde med en professionel tilgang. De studerende skal i tværfaglige grupper arbejde med virkelighedsnære cases, i et projektforløb baseret på design tænkning. De studerende skal i forløbet opnå en dybere forståelse for feltarbejde, brugerindsigter og problemløsning. </w:t>
      </w:r>
    </w:p>
    <w:p w14:paraId="30FDEB33" w14:textId="77777777" w:rsidR="003B63AC" w:rsidRPr="005252A8" w:rsidRDefault="003B63AC" w:rsidP="003B63AC"/>
    <w:p w14:paraId="1834D580" w14:textId="77777777" w:rsidR="003B63AC" w:rsidRPr="005252A8" w:rsidRDefault="003B63AC" w:rsidP="003B63AC">
      <w:r w:rsidRPr="005252A8">
        <w:t xml:space="preserve">De studerende får via forløbet mulighed for enten at tilføje fagligt relevante kompetencer, som ellers ikke er en del af uddannelsen, eller specialisere sig på områder som tidligere har været berørt på uddannelsen. </w:t>
      </w:r>
    </w:p>
    <w:p w14:paraId="2A73A403" w14:textId="77777777" w:rsidR="00CD3B88" w:rsidRPr="00DD5FE5" w:rsidRDefault="00CD3B88" w:rsidP="00B231FD">
      <w:pPr>
        <w:rPr>
          <w:rFonts w:cs="Arial"/>
          <w:sz w:val="20"/>
          <w:szCs w:val="20"/>
        </w:rPr>
      </w:pPr>
    </w:p>
    <w:p w14:paraId="3167C056"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6D1A631F" w14:textId="77777777" w:rsidR="001F0CF8" w:rsidRPr="005252A8" w:rsidRDefault="001F0CF8" w:rsidP="001F0CF8">
      <w:r w:rsidRPr="005252A8">
        <w:t xml:space="preserve">Tværfaglighed, forstået som det der sker når flere fagligheder arbejder sammen om at løse en opgaver og nye tværgående kompetencer opstår i dette tværfaglige møde. De studerende går ind i projektarbejdet med en klar bevidsthed om egen faglighed, som en forudsætning for at arbejde tværfagligt. De studerende arbejder gruppevis og selvstændigt i et fremadskridende projektforløb med afsæt i </w:t>
      </w:r>
      <w:r w:rsidRPr="00365EB9">
        <w:rPr>
          <w:lang w:val="en-GB"/>
        </w:rPr>
        <w:t>Design Thinking’s</w:t>
      </w:r>
      <w:r w:rsidRPr="005252A8">
        <w:t xml:space="preserve"> faser fra ”</w:t>
      </w:r>
      <w:r w:rsidRPr="00365EB9">
        <w:rPr>
          <w:lang w:val="en-GB"/>
        </w:rPr>
        <w:t>discover and define</w:t>
      </w:r>
      <w:r w:rsidRPr="005252A8">
        <w:t>” til ”</w:t>
      </w:r>
      <w:r w:rsidRPr="00365EB9">
        <w:rPr>
          <w:lang w:val="en-GB"/>
        </w:rPr>
        <w:t>develop/deliver/test</w:t>
      </w:r>
      <w:r w:rsidRPr="005252A8">
        <w:t xml:space="preserve">”. I forløbet vægtes den indledende </w:t>
      </w:r>
      <w:r w:rsidRPr="00365EB9">
        <w:rPr>
          <w:lang w:val="en-GB"/>
        </w:rPr>
        <w:t>discover</w:t>
      </w:r>
      <w:r w:rsidRPr="005252A8">
        <w:t xml:space="preserve"> fase med feltarbejde med etnografiske redskaber for forståelse af målgruppe og behov</w:t>
      </w:r>
      <w:r>
        <w:t xml:space="preserve"> eller </w:t>
      </w:r>
      <w:r w:rsidRPr="005252A8">
        <w:t>problem. Det er desuden et krav at løsning/prototypes testes og dokumenteres for videre formidling.</w:t>
      </w:r>
    </w:p>
    <w:p w14:paraId="28599DF7" w14:textId="77777777" w:rsidR="001F0CF8" w:rsidRPr="005252A8" w:rsidRDefault="001F0CF8" w:rsidP="001F0CF8"/>
    <w:p w14:paraId="110DD065" w14:textId="77777777" w:rsidR="001F0CF8" w:rsidRDefault="001F0CF8" w:rsidP="001F0CF8">
      <w:r w:rsidRPr="005252A8">
        <w:t>De studerende definerer selvstændigt problem for løsning på baggrund af projektets ramme og overordnede brief og ikke mindst den viden og de indsigter feltarbejdet giver. Der tilbydes løbende vejledning og enkelte workshops for relevante fag- og metodeproblematikker. Alle samles til fælles kickoff og afsluttende præsentationer.</w:t>
      </w:r>
    </w:p>
    <w:p w14:paraId="5A0066FD" w14:textId="77777777" w:rsidR="001F0CF8" w:rsidRDefault="001F0CF8" w:rsidP="001F0CF8"/>
    <w:p w14:paraId="5C7BEFDE" w14:textId="77777777" w:rsidR="001F0CF8" w:rsidRPr="005252A8" w:rsidRDefault="001F0CF8" w:rsidP="001F0CF8">
      <w:r>
        <w:t>Grupperne dannes af underviserne, med det formål at skabe tværfaglige grupper med repræsentanter fra flere uddannelser og studieretninger i hver gruppe.</w:t>
      </w:r>
    </w:p>
    <w:p w14:paraId="631A7D3B" w14:textId="77777777" w:rsidR="00DD5FE5" w:rsidRPr="00DD5FE5" w:rsidRDefault="00DD5FE5" w:rsidP="00B231FD">
      <w:pPr>
        <w:rPr>
          <w:rFonts w:cs="Arial"/>
          <w:sz w:val="20"/>
          <w:szCs w:val="20"/>
        </w:rPr>
      </w:pPr>
    </w:p>
    <w:p w14:paraId="0A431CD3" w14:textId="77777777" w:rsidR="000A5537" w:rsidRPr="00DD5FE5" w:rsidRDefault="000A5537" w:rsidP="00B231FD">
      <w:pPr>
        <w:rPr>
          <w:rFonts w:cs="Arial"/>
          <w:b/>
          <w:bCs/>
          <w:sz w:val="20"/>
          <w:szCs w:val="20"/>
        </w:rPr>
      </w:pPr>
      <w:r w:rsidRPr="00DD5FE5">
        <w:rPr>
          <w:rFonts w:cs="Arial"/>
          <w:b/>
          <w:bCs/>
          <w:sz w:val="20"/>
          <w:szCs w:val="20"/>
        </w:rPr>
        <w:t>Redskaber:</w:t>
      </w:r>
    </w:p>
    <w:p w14:paraId="16840218" w14:textId="77777777" w:rsidR="007C62E6" w:rsidRPr="005252A8" w:rsidRDefault="007C62E6" w:rsidP="007C62E6">
      <w:r>
        <w:t xml:space="preserve">Mobiltelefon, </w:t>
      </w:r>
      <w:proofErr w:type="spellStart"/>
      <w:r>
        <w:t>I</w:t>
      </w:r>
      <w:r w:rsidRPr="005252A8">
        <w:t>DEOs</w:t>
      </w:r>
      <w:proofErr w:type="spellEnd"/>
      <w:r w:rsidRPr="005252A8">
        <w:t xml:space="preserve"> ideudviklingsredskabskasse</w:t>
      </w:r>
      <w:r>
        <w:t xml:space="preserve"> og</w:t>
      </w:r>
      <w:r w:rsidRPr="005252A8">
        <w:t xml:space="preserve"> </w:t>
      </w:r>
      <w:r>
        <w:t>Padlet.</w:t>
      </w:r>
    </w:p>
    <w:p w14:paraId="55D815DC" w14:textId="77777777" w:rsidR="000A5537" w:rsidRPr="00DD5FE5" w:rsidRDefault="000A5537" w:rsidP="00B231FD">
      <w:pPr>
        <w:rPr>
          <w:rFonts w:cs="Arial"/>
          <w:sz w:val="20"/>
          <w:szCs w:val="20"/>
        </w:rPr>
      </w:pPr>
    </w:p>
    <w:p w14:paraId="5DCB8664" w14:textId="77777777" w:rsidR="007100B9" w:rsidRPr="00DD5FE5" w:rsidRDefault="007100B9" w:rsidP="00B231FD">
      <w:pPr>
        <w:rPr>
          <w:rFonts w:cs="Arial"/>
          <w:b/>
          <w:bCs/>
          <w:sz w:val="20"/>
          <w:szCs w:val="20"/>
        </w:rPr>
      </w:pPr>
      <w:r w:rsidRPr="00DD5FE5">
        <w:rPr>
          <w:rFonts w:cs="Arial"/>
          <w:b/>
          <w:bCs/>
          <w:sz w:val="20"/>
          <w:szCs w:val="20"/>
        </w:rPr>
        <w:t>Læringsmål:</w:t>
      </w:r>
    </w:p>
    <w:p w14:paraId="63EF92A0"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4477C83A" w14:textId="77777777" w:rsidR="007C62E6" w:rsidRPr="005252A8" w:rsidRDefault="007C62E6" w:rsidP="007C62E6">
      <w:pPr>
        <w:pStyle w:val="Normal1"/>
        <w:widowControl w:val="0"/>
        <w:numPr>
          <w:ilvl w:val="0"/>
          <w:numId w:val="26"/>
        </w:numPr>
        <w:rPr>
          <w:rFonts w:asciiTheme="majorHAnsi" w:hAnsiTheme="majorHAnsi" w:cstheme="majorHAnsi"/>
          <w:bCs/>
          <w:sz w:val="19"/>
          <w:szCs w:val="19"/>
        </w:rPr>
      </w:pPr>
      <w:r w:rsidRPr="005252A8">
        <w:rPr>
          <w:rFonts w:asciiTheme="majorHAnsi" w:hAnsiTheme="majorHAnsi" w:cstheme="majorHAnsi"/>
          <w:bCs/>
          <w:sz w:val="19"/>
          <w:szCs w:val="19"/>
        </w:rPr>
        <w:t>Principper for feltarbejde og etnografiske arbejdsmetoder</w:t>
      </w:r>
    </w:p>
    <w:p w14:paraId="42494485" w14:textId="77777777" w:rsidR="007C62E6" w:rsidRPr="005252A8" w:rsidRDefault="007C62E6" w:rsidP="007C62E6">
      <w:pPr>
        <w:pStyle w:val="Normal1"/>
        <w:widowControl w:val="0"/>
        <w:numPr>
          <w:ilvl w:val="0"/>
          <w:numId w:val="26"/>
        </w:numPr>
        <w:rPr>
          <w:rFonts w:asciiTheme="majorHAnsi" w:hAnsiTheme="majorHAnsi" w:cstheme="majorHAnsi"/>
          <w:bCs/>
          <w:sz w:val="19"/>
          <w:szCs w:val="19"/>
        </w:rPr>
      </w:pPr>
      <w:r w:rsidRPr="005252A8">
        <w:rPr>
          <w:rFonts w:asciiTheme="majorHAnsi" w:hAnsiTheme="majorHAnsi" w:cstheme="majorHAnsi"/>
          <w:bCs/>
          <w:sz w:val="19"/>
          <w:szCs w:val="19"/>
        </w:rPr>
        <w:t>Tværfaglighed som ramme for projektarbejde med ideudvikling og løsning</w:t>
      </w:r>
    </w:p>
    <w:p w14:paraId="0FD667EE" w14:textId="77777777" w:rsidR="007C62E6" w:rsidRPr="005252A8" w:rsidRDefault="007C62E6" w:rsidP="007C62E6">
      <w:pPr>
        <w:pStyle w:val="Normal1"/>
        <w:widowControl w:val="0"/>
        <w:numPr>
          <w:ilvl w:val="0"/>
          <w:numId w:val="26"/>
        </w:numPr>
        <w:rPr>
          <w:rFonts w:asciiTheme="majorHAnsi" w:hAnsiTheme="majorHAnsi" w:cstheme="majorHAnsi"/>
          <w:bCs/>
          <w:sz w:val="19"/>
          <w:szCs w:val="19"/>
        </w:rPr>
      </w:pPr>
      <w:r w:rsidRPr="005252A8">
        <w:rPr>
          <w:rFonts w:asciiTheme="majorHAnsi" w:hAnsiTheme="majorHAnsi" w:cstheme="majorHAnsi"/>
          <w:bCs/>
          <w:sz w:val="19"/>
          <w:szCs w:val="19"/>
        </w:rPr>
        <w:t xml:space="preserve">Design </w:t>
      </w:r>
      <w:proofErr w:type="spellStart"/>
      <w:r w:rsidRPr="005252A8">
        <w:rPr>
          <w:rFonts w:asciiTheme="majorHAnsi" w:hAnsiTheme="majorHAnsi" w:cstheme="majorHAnsi"/>
          <w:bCs/>
          <w:sz w:val="19"/>
          <w:szCs w:val="19"/>
        </w:rPr>
        <w:t>Thinking</w:t>
      </w:r>
      <w:proofErr w:type="spellEnd"/>
      <w:r w:rsidRPr="005252A8">
        <w:rPr>
          <w:rFonts w:asciiTheme="majorHAnsi" w:hAnsiTheme="majorHAnsi" w:cstheme="majorHAnsi"/>
          <w:bCs/>
          <w:sz w:val="19"/>
          <w:szCs w:val="19"/>
        </w:rPr>
        <w:t xml:space="preserve"> som processtyring og ideudviklingsramme</w:t>
      </w:r>
    </w:p>
    <w:p w14:paraId="78D8FE54" w14:textId="2F5DBF1F" w:rsidR="000A21F0" w:rsidRPr="00DD5FE5" w:rsidRDefault="007C62E6" w:rsidP="007C62E6">
      <w:pPr>
        <w:pStyle w:val="Normal1"/>
        <w:widowControl w:val="0"/>
        <w:numPr>
          <w:ilvl w:val="0"/>
          <w:numId w:val="26"/>
        </w:numPr>
        <w:rPr>
          <w:bCs/>
          <w:sz w:val="20"/>
          <w:szCs w:val="20"/>
        </w:rPr>
      </w:pPr>
      <w:r w:rsidRPr="005252A8">
        <w:rPr>
          <w:rFonts w:asciiTheme="majorHAnsi" w:hAnsiTheme="majorHAnsi" w:cstheme="majorHAnsi"/>
          <w:bCs/>
          <w:sz w:val="19"/>
          <w:szCs w:val="19"/>
        </w:rPr>
        <w:t>Projektarbejdets kompleksitet</w:t>
      </w:r>
      <w:r w:rsidR="000A21F0" w:rsidRPr="00DD5FE5">
        <w:rPr>
          <w:bCs/>
          <w:sz w:val="20"/>
          <w:szCs w:val="20"/>
        </w:rPr>
        <w:br/>
      </w:r>
    </w:p>
    <w:p w14:paraId="37A1E689"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29B329B1" w14:textId="77777777" w:rsidR="007C62E6" w:rsidRPr="005252A8" w:rsidRDefault="007C62E6" w:rsidP="007C62E6">
      <w:pPr>
        <w:pStyle w:val="Normal1"/>
        <w:widowControl w:val="0"/>
        <w:numPr>
          <w:ilvl w:val="0"/>
          <w:numId w:val="29"/>
        </w:numPr>
        <w:rPr>
          <w:rFonts w:asciiTheme="majorHAnsi" w:hAnsiTheme="majorHAnsi" w:cstheme="majorHAnsi"/>
          <w:bCs/>
          <w:sz w:val="19"/>
          <w:szCs w:val="19"/>
        </w:rPr>
      </w:pPr>
      <w:r>
        <w:rPr>
          <w:rFonts w:asciiTheme="majorHAnsi" w:hAnsiTheme="majorHAnsi" w:cstheme="majorHAnsi"/>
          <w:bCs/>
          <w:sz w:val="19"/>
          <w:szCs w:val="19"/>
        </w:rPr>
        <w:t>At udføre f</w:t>
      </w:r>
      <w:r w:rsidRPr="005252A8">
        <w:rPr>
          <w:rFonts w:asciiTheme="majorHAnsi" w:hAnsiTheme="majorHAnsi" w:cstheme="majorHAnsi"/>
          <w:bCs/>
          <w:sz w:val="19"/>
          <w:szCs w:val="19"/>
        </w:rPr>
        <w:t>eltarbejde med afsæt i etnografiske metoder</w:t>
      </w:r>
    </w:p>
    <w:p w14:paraId="59533F85"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lastRenderedPageBreak/>
        <w:t>A</w:t>
      </w:r>
      <w:r w:rsidRPr="005252A8">
        <w:rPr>
          <w:rFonts w:asciiTheme="minorHAnsi" w:hAnsiTheme="minorHAnsi" w:cstheme="minorHAnsi"/>
          <w:sz w:val="19"/>
          <w:szCs w:val="19"/>
        </w:rPr>
        <w:t>t identificere, beskrive og skabe sammenhænge mellem idé og mulighed</w:t>
      </w:r>
    </w:p>
    <w:p w14:paraId="69B8B172"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arbejde systematisk med målgruppe indsigt, idéudvikling, protyper og test</w:t>
      </w:r>
    </w:p>
    <w:p w14:paraId="6D7C6456"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arbejde med kreativ og innovativ kommunikation i en tværfaglig kontekst</w:t>
      </w:r>
    </w:p>
    <w:p w14:paraId="58223618" w14:textId="77777777" w:rsidR="007C62E6" w:rsidRPr="005252A8"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arbejde tværfagligt i projektforløb</w:t>
      </w:r>
    </w:p>
    <w:p w14:paraId="79082989" w14:textId="52C4F317" w:rsidR="000A21F0" w:rsidRPr="007C62E6" w:rsidRDefault="007C62E6" w:rsidP="007C62E6">
      <w:pPr>
        <w:pStyle w:val="ListParagraph"/>
        <w:numPr>
          <w:ilvl w:val="0"/>
          <w:numId w:val="29"/>
        </w:numPr>
        <w:autoSpaceDE w:val="0"/>
        <w:autoSpaceDN w:val="0"/>
        <w:adjustRightInd w:val="0"/>
        <w:spacing w:line="240" w:lineRule="auto"/>
        <w:rPr>
          <w:rFonts w:asciiTheme="minorHAnsi" w:hAnsiTheme="minorHAnsi" w:cstheme="minorHAnsi"/>
          <w:sz w:val="19"/>
          <w:szCs w:val="19"/>
        </w:rPr>
      </w:pPr>
      <w:r>
        <w:rPr>
          <w:rFonts w:asciiTheme="minorHAnsi" w:hAnsiTheme="minorHAnsi" w:cstheme="minorHAnsi"/>
          <w:sz w:val="19"/>
          <w:szCs w:val="19"/>
        </w:rPr>
        <w:t>A</w:t>
      </w:r>
      <w:r w:rsidRPr="005252A8">
        <w:rPr>
          <w:rFonts w:asciiTheme="minorHAnsi" w:hAnsiTheme="minorHAnsi" w:cstheme="minorHAnsi"/>
          <w:sz w:val="19"/>
          <w:szCs w:val="19"/>
        </w:rPr>
        <w:t>t definere problemer og behov på baggrund af feltarbejde og brugerindsigter</w:t>
      </w:r>
    </w:p>
    <w:p w14:paraId="492E5EA9"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153E76A5"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Arbejder med kreativ ideudvikling på baggrund af brugernes behov og problemer</w:t>
      </w:r>
    </w:p>
    <w:p w14:paraId="185A4DF8"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Arbejde tværfagligt med afsæt forståelse af egen faglighed</w:t>
      </w:r>
    </w:p>
    <w:p w14:paraId="5B6DD525"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At arbejde projektorienteret i teams med givne procesmetoder</w:t>
      </w:r>
    </w:p>
    <w:p w14:paraId="1F96D32C" w14:textId="77777777" w:rsidR="007C62E6" w:rsidRPr="005252A8" w:rsidRDefault="007C62E6" w:rsidP="007C62E6">
      <w:pPr>
        <w:pStyle w:val="Normal1"/>
        <w:widowControl w:val="0"/>
        <w:numPr>
          <w:ilvl w:val="0"/>
          <w:numId w:val="27"/>
        </w:numPr>
        <w:rPr>
          <w:rFonts w:asciiTheme="majorHAnsi" w:hAnsiTheme="majorHAnsi" w:cstheme="majorHAnsi"/>
          <w:bCs/>
          <w:sz w:val="19"/>
          <w:szCs w:val="19"/>
        </w:rPr>
      </w:pPr>
      <w:r w:rsidRPr="005252A8">
        <w:rPr>
          <w:rFonts w:asciiTheme="majorHAnsi" w:hAnsiTheme="majorHAnsi" w:cstheme="majorHAnsi"/>
          <w:bCs/>
          <w:sz w:val="19"/>
          <w:szCs w:val="19"/>
        </w:rPr>
        <w:t>Teste, præsentere, og kommunikere løsninger</w:t>
      </w:r>
    </w:p>
    <w:p w14:paraId="75F9F042" w14:textId="77777777" w:rsidR="007100B9" w:rsidRPr="00DD5FE5" w:rsidRDefault="007100B9" w:rsidP="00B231FD">
      <w:pPr>
        <w:rPr>
          <w:rFonts w:cs="Arial"/>
          <w:sz w:val="20"/>
          <w:szCs w:val="20"/>
        </w:rPr>
      </w:pPr>
    </w:p>
    <w:p w14:paraId="10830DBD"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0EB2C595" w14:textId="77777777" w:rsidR="00B231FD" w:rsidRPr="00DD5FE5" w:rsidRDefault="00B231FD" w:rsidP="00B231FD">
      <w:pPr>
        <w:rPr>
          <w:rFonts w:cs="Arial"/>
          <w:sz w:val="20"/>
          <w:szCs w:val="20"/>
        </w:rPr>
      </w:pPr>
    </w:p>
    <w:p w14:paraId="1EDD5E6E" w14:textId="77777777" w:rsidR="007C62E6" w:rsidRPr="005252A8" w:rsidRDefault="007C62E6" w:rsidP="007C62E6">
      <w:pPr>
        <w:rPr>
          <w:rFonts w:asciiTheme="majorHAnsi" w:hAnsiTheme="majorHAnsi" w:cstheme="majorHAnsi"/>
          <w:u w:val="single"/>
        </w:rPr>
      </w:pPr>
      <w:r w:rsidRPr="005252A8">
        <w:rPr>
          <w:rFonts w:asciiTheme="majorHAnsi" w:hAnsiTheme="majorHAnsi" w:cstheme="majorHAnsi"/>
          <w:u w:val="single"/>
        </w:rPr>
        <w:t>Litteratur - udleveres:</w:t>
      </w:r>
    </w:p>
    <w:p w14:paraId="2D7C664C" w14:textId="77777777" w:rsidR="007C62E6" w:rsidRPr="005252A8" w:rsidRDefault="007C62E6" w:rsidP="007C62E6">
      <w:pPr>
        <w:pStyle w:val="ListParagraph"/>
        <w:numPr>
          <w:ilvl w:val="0"/>
          <w:numId w:val="30"/>
        </w:numPr>
        <w:rPr>
          <w:rFonts w:asciiTheme="majorHAnsi" w:hAnsiTheme="majorHAnsi" w:cstheme="majorHAnsi"/>
          <w:sz w:val="19"/>
          <w:szCs w:val="19"/>
        </w:rPr>
      </w:pPr>
      <w:r w:rsidRPr="005252A8">
        <w:rPr>
          <w:rFonts w:asciiTheme="majorHAnsi" w:hAnsiTheme="majorHAnsi" w:cstheme="majorHAnsi"/>
          <w:sz w:val="19"/>
          <w:szCs w:val="19"/>
        </w:rPr>
        <w:t>Mac, A. og Madsen, S. (2020). Projektarbejdets frugtbare kriser. I Mac og Hagedorn-Rasmussen (red) Projektarbejdets kompleksitet. 2. udgave. Samfundslitteratur. Side 83-102</w:t>
      </w:r>
    </w:p>
    <w:p w14:paraId="186D3E44" w14:textId="77777777" w:rsidR="007C62E6" w:rsidRPr="005252A8" w:rsidRDefault="007C62E6" w:rsidP="007C62E6">
      <w:pPr>
        <w:pStyle w:val="ListParagraph"/>
        <w:numPr>
          <w:ilvl w:val="0"/>
          <w:numId w:val="30"/>
        </w:numPr>
        <w:autoSpaceDE w:val="0"/>
        <w:autoSpaceDN w:val="0"/>
        <w:adjustRightInd w:val="0"/>
        <w:spacing w:line="240" w:lineRule="auto"/>
        <w:rPr>
          <w:rFonts w:asciiTheme="majorHAnsi" w:hAnsiTheme="majorHAnsi" w:cstheme="majorHAnsi"/>
          <w:sz w:val="19"/>
          <w:szCs w:val="19"/>
        </w:rPr>
      </w:pPr>
      <w:proofErr w:type="spellStart"/>
      <w:r w:rsidRPr="005252A8">
        <w:rPr>
          <w:rFonts w:asciiTheme="majorHAnsi" w:hAnsiTheme="majorHAnsi" w:cstheme="majorHAnsi"/>
          <w:sz w:val="19"/>
          <w:szCs w:val="19"/>
        </w:rPr>
        <w:t>Højholdt</w:t>
      </w:r>
      <w:proofErr w:type="spellEnd"/>
      <w:r>
        <w:rPr>
          <w:rFonts w:asciiTheme="majorHAnsi" w:hAnsiTheme="majorHAnsi" w:cstheme="majorHAnsi"/>
          <w:sz w:val="19"/>
          <w:szCs w:val="19"/>
        </w:rPr>
        <w:t>, A.</w:t>
      </w:r>
      <w:r w:rsidRPr="005252A8">
        <w:rPr>
          <w:rFonts w:asciiTheme="majorHAnsi" w:hAnsiTheme="majorHAnsi" w:cstheme="majorHAnsi"/>
          <w:sz w:val="19"/>
          <w:szCs w:val="19"/>
        </w:rPr>
        <w:t xml:space="preserve"> (2016)</w:t>
      </w:r>
      <w:r>
        <w:rPr>
          <w:rFonts w:asciiTheme="majorHAnsi" w:hAnsiTheme="majorHAnsi" w:cstheme="majorHAnsi"/>
          <w:sz w:val="19"/>
          <w:szCs w:val="19"/>
        </w:rPr>
        <w:t>.</w:t>
      </w:r>
      <w:r w:rsidRPr="005252A8">
        <w:rPr>
          <w:rFonts w:asciiTheme="majorHAnsi" w:hAnsiTheme="majorHAnsi" w:cstheme="majorHAnsi"/>
          <w:sz w:val="19"/>
          <w:szCs w:val="19"/>
        </w:rPr>
        <w:t xml:space="preserve"> Tværprofessionelt samarbejde – i teori og praksis</w:t>
      </w:r>
      <w:r>
        <w:rPr>
          <w:rFonts w:asciiTheme="majorHAnsi" w:hAnsiTheme="majorHAnsi" w:cstheme="majorHAnsi"/>
          <w:sz w:val="19"/>
          <w:szCs w:val="19"/>
        </w:rPr>
        <w:t xml:space="preserve">. </w:t>
      </w:r>
      <w:r w:rsidRPr="005252A8">
        <w:rPr>
          <w:rFonts w:asciiTheme="majorHAnsi" w:hAnsiTheme="majorHAnsi" w:cstheme="majorHAnsi"/>
          <w:sz w:val="19"/>
          <w:szCs w:val="19"/>
        </w:rPr>
        <w:t>Hans Reitzels Forlag</w:t>
      </w:r>
      <w:r>
        <w:rPr>
          <w:rFonts w:asciiTheme="majorHAnsi" w:hAnsiTheme="majorHAnsi" w:cstheme="majorHAnsi"/>
          <w:sz w:val="19"/>
          <w:szCs w:val="19"/>
        </w:rPr>
        <w:t xml:space="preserve">. Side 59-81. </w:t>
      </w:r>
    </w:p>
    <w:p w14:paraId="31FA6336" w14:textId="77777777" w:rsidR="007C62E6" w:rsidRPr="005252A8" w:rsidRDefault="007C62E6" w:rsidP="007C62E6">
      <w:pPr>
        <w:pStyle w:val="ListParagraph"/>
        <w:numPr>
          <w:ilvl w:val="0"/>
          <w:numId w:val="30"/>
        </w:numPr>
        <w:autoSpaceDE w:val="0"/>
        <w:autoSpaceDN w:val="0"/>
        <w:adjustRightInd w:val="0"/>
        <w:spacing w:line="240" w:lineRule="auto"/>
        <w:rPr>
          <w:rFonts w:asciiTheme="majorHAnsi" w:hAnsiTheme="majorHAnsi" w:cstheme="majorHAnsi"/>
          <w:sz w:val="19"/>
          <w:szCs w:val="19"/>
        </w:rPr>
      </w:pPr>
      <w:proofErr w:type="spellStart"/>
      <w:r w:rsidRPr="005252A8">
        <w:rPr>
          <w:rFonts w:asciiTheme="majorHAnsi" w:hAnsiTheme="majorHAnsi" w:cstheme="majorHAnsi"/>
          <w:sz w:val="19"/>
          <w:szCs w:val="19"/>
        </w:rPr>
        <w:t>Rodhe</w:t>
      </w:r>
      <w:proofErr w:type="spellEnd"/>
      <w:r>
        <w:rPr>
          <w:rFonts w:asciiTheme="majorHAnsi" w:hAnsiTheme="majorHAnsi" w:cstheme="majorHAnsi"/>
          <w:sz w:val="19"/>
          <w:szCs w:val="19"/>
        </w:rPr>
        <w:t>, L.</w:t>
      </w:r>
      <w:r w:rsidRPr="005252A8">
        <w:rPr>
          <w:rFonts w:asciiTheme="majorHAnsi" w:hAnsiTheme="majorHAnsi" w:cstheme="majorHAnsi"/>
          <w:sz w:val="19"/>
          <w:szCs w:val="19"/>
        </w:rPr>
        <w:t xml:space="preserve"> og J. Boelsmand</w:t>
      </w:r>
      <w:r>
        <w:rPr>
          <w:rFonts w:asciiTheme="majorHAnsi" w:hAnsiTheme="majorHAnsi" w:cstheme="majorHAnsi"/>
          <w:sz w:val="19"/>
          <w:szCs w:val="19"/>
        </w:rPr>
        <w:t>, J.</w:t>
      </w:r>
      <w:r w:rsidRPr="005252A8">
        <w:rPr>
          <w:rFonts w:asciiTheme="majorHAnsi" w:hAnsiTheme="majorHAnsi" w:cstheme="majorHAnsi"/>
          <w:sz w:val="19"/>
          <w:szCs w:val="19"/>
        </w:rPr>
        <w:t xml:space="preserve"> (2016)</w:t>
      </w:r>
      <w:r>
        <w:rPr>
          <w:rFonts w:asciiTheme="majorHAnsi" w:hAnsiTheme="majorHAnsi" w:cstheme="majorHAnsi"/>
          <w:sz w:val="19"/>
          <w:szCs w:val="19"/>
        </w:rPr>
        <w:t xml:space="preserve">. </w:t>
      </w:r>
      <w:r w:rsidRPr="005252A8">
        <w:rPr>
          <w:rFonts w:asciiTheme="majorHAnsi" w:hAnsiTheme="majorHAnsi" w:cstheme="majorHAnsi"/>
          <w:sz w:val="19"/>
          <w:szCs w:val="19"/>
        </w:rPr>
        <w:t>Den innovative studerende</w:t>
      </w:r>
      <w:r>
        <w:rPr>
          <w:rFonts w:asciiTheme="majorHAnsi" w:hAnsiTheme="majorHAnsi" w:cstheme="majorHAnsi"/>
          <w:sz w:val="19"/>
          <w:szCs w:val="19"/>
        </w:rPr>
        <w:t xml:space="preserve">. </w:t>
      </w:r>
      <w:r w:rsidRPr="005252A8">
        <w:rPr>
          <w:rFonts w:asciiTheme="majorHAnsi" w:hAnsiTheme="majorHAnsi" w:cstheme="majorHAnsi"/>
          <w:sz w:val="19"/>
          <w:szCs w:val="19"/>
        </w:rPr>
        <w:t>Akademisk Forlag</w:t>
      </w:r>
      <w:r>
        <w:rPr>
          <w:rFonts w:asciiTheme="majorHAnsi" w:hAnsiTheme="majorHAnsi" w:cstheme="majorHAnsi"/>
          <w:sz w:val="19"/>
          <w:szCs w:val="19"/>
        </w:rPr>
        <w:t>. Side 14-44</w:t>
      </w:r>
    </w:p>
    <w:p w14:paraId="6DBCE468" w14:textId="77777777" w:rsidR="007C62E6" w:rsidRPr="005252A8" w:rsidRDefault="007C62E6" w:rsidP="007C62E6">
      <w:pPr>
        <w:rPr>
          <w:rFonts w:asciiTheme="majorHAnsi" w:hAnsiTheme="majorHAnsi" w:cstheme="majorHAnsi"/>
          <w:u w:val="single"/>
        </w:rPr>
      </w:pPr>
      <w:r w:rsidRPr="005252A8">
        <w:rPr>
          <w:rFonts w:asciiTheme="majorHAnsi" w:hAnsiTheme="majorHAnsi" w:cstheme="majorHAnsi"/>
          <w:u w:val="single"/>
        </w:rPr>
        <w:t>Frit tilgængelig:</w:t>
      </w:r>
    </w:p>
    <w:p w14:paraId="0293692A" w14:textId="77777777" w:rsidR="007C62E6" w:rsidRPr="00570CAD" w:rsidRDefault="007C62E6" w:rsidP="007C62E6">
      <w:pPr>
        <w:pStyle w:val="ListParagraph"/>
        <w:numPr>
          <w:ilvl w:val="0"/>
          <w:numId w:val="30"/>
        </w:numPr>
        <w:rPr>
          <w:rStyle w:val="Hyperlink"/>
          <w:rFonts w:asciiTheme="majorHAnsi" w:hAnsiTheme="majorHAnsi" w:cstheme="majorHAnsi"/>
          <w:color w:val="auto"/>
          <w:sz w:val="19"/>
          <w:szCs w:val="19"/>
          <w:u w:val="none"/>
          <w:lang w:val="en-US"/>
        </w:rPr>
      </w:pPr>
      <w:r>
        <w:rPr>
          <w:rFonts w:asciiTheme="majorHAnsi" w:hAnsiTheme="majorHAnsi" w:cstheme="majorHAnsi"/>
          <w:sz w:val="19"/>
          <w:szCs w:val="19"/>
          <w:lang w:val="en-US"/>
        </w:rPr>
        <w:t xml:space="preserve">Design Council. Framework for Innovation: Design Council’s evolved </w:t>
      </w:r>
      <w:r w:rsidRPr="005252A8">
        <w:rPr>
          <w:rFonts w:asciiTheme="majorHAnsi" w:hAnsiTheme="majorHAnsi" w:cstheme="majorHAnsi"/>
          <w:sz w:val="19"/>
          <w:szCs w:val="19"/>
          <w:lang w:val="en-US"/>
        </w:rPr>
        <w:t xml:space="preserve">Double Diamond: </w:t>
      </w:r>
      <w:hyperlink r:id="rId11" w:history="1">
        <w:r w:rsidRPr="00EB1951">
          <w:rPr>
            <w:rStyle w:val="Hyperlink"/>
            <w:rFonts w:asciiTheme="majorHAnsi" w:hAnsiTheme="majorHAnsi" w:cstheme="majorHAnsi"/>
            <w:sz w:val="19"/>
            <w:szCs w:val="19"/>
            <w:lang w:val="en-US"/>
          </w:rPr>
          <w:t>https://www.designcouncil.org.uk/our-work/skills-learning/tools-frameworks/framework-for-innovation-design-councils-evolved-double-diamond/</w:t>
        </w:r>
      </w:hyperlink>
    </w:p>
    <w:p w14:paraId="2902A55B" w14:textId="62E42C92" w:rsidR="007C62E6" w:rsidRPr="007C62E6" w:rsidRDefault="007C62E6" w:rsidP="007C62E6">
      <w:pPr>
        <w:pStyle w:val="ListParagraph"/>
        <w:numPr>
          <w:ilvl w:val="0"/>
          <w:numId w:val="30"/>
        </w:numPr>
        <w:rPr>
          <w:rFonts w:asciiTheme="majorHAnsi" w:hAnsiTheme="majorHAnsi" w:cstheme="majorHAnsi"/>
          <w:sz w:val="19"/>
          <w:szCs w:val="19"/>
          <w:lang w:val="en-US"/>
        </w:rPr>
      </w:pPr>
      <w:r>
        <w:rPr>
          <w:rFonts w:asciiTheme="majorHAnsi" w:hAnsiTheme="majorHAnsi" w:cstheme="majorHAnsi"/>
          <w:sz w:val="19"/>
          <w:szCs w:val="19"/>
          <w:lang w:val="en-US"/>
        </w:rPr>
        <w:t xml:space="preserve">IDEO: </w:t>
      </w:r>
      <w:r w:rsidRPr="005252A8">
        <w:rPr>
          <w:rFonts w:asciiTheme="majorHAnsi" w:hAnsiTheme="majorHAnsi" w:cstheme="majorHAnsi"/>
          <w:sz w:val="19"/>
          <w:szCs w:val="19"/>
          <w:lang w:val="en-US"/>
        </w:rPr>
        <w:t xml:space="preserve">The field guide to human-centered design: </w:t>
      </w:r>
      <w:hyperlink r:id="rId12" w:history="1">
        <w:r w:rsidRPr="007C62E6">
          <w:rPr>
            <w:rStyle w:val="Hyperlink"/>
            <w:rFonts w:asciiTheme="majorHAnsi" w:hAnsiTheme="majorHAnsi" w:cstheme="majorHAnsi"/>
            <w:sz w:val="19"/>
            <w:szCs w:val="19"/>
            <w:lang w:val="en-US"/>
          </w:rPr>
          <w:t>http://www.designkit.org</w:t>
        </w:r>
      </w:hyperlink>
    </w:p>
    <w:p w14:paraId="56872DF6"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73A9F32C" w14:textId="77777777" w:rsidR="007C62E6" w:rsidRPr="005252A8" w:rsidRDefault="007C62E6" w:rsidP="007C62E6">
      <w:r w:rsidRPr="005252A8">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59E2D25F" w14:textId="77777777" w:rsidR="007C62E6" w:rsidRPr="005252A8" w:rsidRDefault="007C62E6" w:rsidP="007C62E6">
      <w:r>
        <w:rPr>
          <w:u w:val="single"/>
        </w:rPr>
        <w:t>Der er ingen eksamensforudsætninger i dette forløb, da eksamensperioden udgør næsten hele forløbets længde.</w:t>
      </w:r>
    </w:p>
    <w:p w14:paraId="30278AB5" w14:textId="77777777" w:rsidR="00CD3B88" w:rsidRPr="00DD5FE5" w:rsidRDefault="00CD3B88" w:rsidP="00B231FD">
      <w:pPr>
        <w:rPr>
          <w:rFonts w:cs="Arial"/>
          <w:sz w:val="20"/>
          <w:szCs w:val="20"/>
        </w:rPr>
      </w:pPr>
    </w:p>
    <w:p w14:paraId="78010B7B"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4A5B4611" w14:textId="77777777" w:rsidR="007C62E6" w:rsidRPr="005252A8" w:rsidRDefault="007C62E6" w:rsidP="007C62E6">
      <w:r w:rsidRPr="005252A8">
        <w:t>Bedømmes ved 7-trinsskala og intern censur.</w:t>
      </w:r>
    </w:p>
    <w:p w14:paraId="2A9BDD88" w14:textId="77777777" w:rsidR="007C62E6" w:rsidRPr="005252A8" w:rsidRDefault="007C62E6" w:rsidP="007C62E6">
      <w:r>
        <w:t>Eksamensform: Forløbet eksamineres ved en skriftlig opgave, og en vurdering af den samlede opgave. Den samlede opgave består dels af en visuel, praksisorienteret og kreativ opgave løst i grupper på fire til seks studerende hvor feltarbejde, proces og løsning dokumenteres, og dels af en individuel skriftlig opgave hvor den enkelte studerende reflekterer over proces, løsning og tværfaglighed med udgangspunkt i sin egen uddannelsesretning og profession.</w:t>
      </w:r>
    </w:p>
    <w:p w14:paraId="515780CD" w14:textId="77777777" w:rsidR="00B231FD" w:rsidRPr="00DD5FE5" w:rsidRDefault="00B231FD" w:rsidP="00B231FD">
      <w:pPr>
        <w:rPr>
          <w:rFonts w:cs="Arial"/>
          <w:sz w:val="20"/>
          <w:szCs w:val="20"/>
        </w:rPr>
      </w:pPr>
    </w:p>
    <w:p w14:paraId="24F509D9" w14:textId="77777777" w:rsidR="007100B9" w:rsidRPr="00DD5FE5" w:rsidRDefault="007100B9" w:rsidP="00B231FD">
      <w:pPr>
        <w:rPr>
          <w:rFonts w:cs="Arial"/>
          <w:b/>
          <w:bCs/>
          <w:sz w:val="20"/>
          <w:szCs w:val="20"/>
        </w:rPr>
      </w:pPr>
      <w:r w:rsidRPr="00DD5FE5">
        <w:rPr>
          <w:rFonts w:cs="Arial"/>
          <w:b/>
          <w:bCs/>
          <w:sz w:val="20"/>
          <w:szCs w:val="20"/>
        </w:rPr>
        <w:t>Studieaktivitetsmodel</w:t>
      </w:r>
      <w:r w:rsidR="00B231FD" w:rsidRPr="00DD5FE5">
        <w:rPr>
          <w:rFonts w:cs="Arial"/>
          <w:b/>
          <w:bCs/>
          <w:sz w:val="20"/>
          <w:szCs w:val="20"/>
        </w:rPr>
        <w:t>:</w:t>
      </w:r>
    </w:p>
    <w:p w14:paraId="5560400A" w14:textId="072C8417" w:rsidR="00B15E70" w:rsidRDefault="00CC4780" w:rsidP="00B231FD">
      <w:pPr>
        <w:rPr>
          <w:rFonts w:cs="Arial"/>
          <w:b/>
          <w:bCs/>
          <w:sz w:val="20"/>
          <w:szCs w:val="20"/>
        </w:rPr>
      </w:pPr>
      <w:r w:rsidRPr="005252A8">
        <w:rPr>
          <w:noProof/>
        </w:rPr>
        <w:lastRenderedPageBreak/>
        <w:drawing>
          <wp:inline distT="0" distB="0" distL="0" distR="0" wp14:anchorId="51D4224C" wp14:editId="5234A370">
            <wp:extent cx="4965700" cy="3517900"/>
            <wp:effectExtent l="0" t="0" r="0" b="0"/>
            <wp:docPr id="5" name="Billede 5" descr="A picture containing text, screenshot,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A picture containing text, screenshot, circle, design&#10;&#10;Description automatically generated"/>
                    <pic:cNvPicPr/>
                  </pic:nvPicPr>
                  <pic:blipFill>
                    <a:blip r:embed="rId13"/>
                    <a:stretch>
                      <a:fillRect/>
                    </a:stretch>
                  </pic:blipFill>
                  <pic:spPr>
                    <a:xfrm>
                      <a:off x="0" y="0"/>
                      <a:ext cx="4965700" cy="3517900"/>
                    </a:xfrm>
                    <a:prstGeom prst="rect">
                      <a:avLst/>
                    </a:prstGeom>
                  </pic:spPr>
                </pic:pic>
              </a:graphicData>
            </a:graphic>
          </wp:inline>
        </w:drawing>
      </w:r>
    </w:p>
    <w:p w14:paraId="6C87D794" w14:textId="4A2A17A2" w:rsidR="00CC4780" w:rsidRPr="00CC4780" w:rsidRDefault="00CC4780" w:rsidP="00B231FD">
      <w:pPr>
        <w:rPr>
          <w:rFonts w:cs="Arial"/>
          <w:sz w:val="20"/>
          <w:szCs w:val="20"/>
        </w:rPr>
      </w:pPr>
      <w:r w:rsidRPr="00CC4780">
        <w:rPr>
          <w:rFonts w:cs="Arial"/>
          <w:sz w:val="20"/>
          <w:szCs w:val="20"/>
        </w:rPr>
        <w:t>Godkendt af BBS, 2023-06-16</w:t>
      </w:r>
    </w:p>
    <w:p w14:paraId="6885B03F" w14:textId="77777777" w:rsidR="00B15E70" w:rsidRPr="00DD5FE5" w:rsidRDefault="00B15E70" w:rsidP="00B231FD">
      <w:pPr>
        <w:rPr>
          <w:rFonts w:cs="Arial"/>
          <w:b/>
          <w:bCs/>
          <w:sz w:val="20"/>
          <w:szCs w:val="20"/>
        </w:rPr>
      </w:pPr>
    </w:p>
    <w:p w14:paraId="6BC76150" w14:textId="77777777" w:rsidR="00A66357" w:rsidRPr="00DD5FE5" w:rsidRDefault="00A66357" w:rsidP="00B231FD">
      <w:pPr>
        <w:rPr>
          <w:rFonts w:cs="Arial"/>
          <w:b/>
          <w:bCs/>
          <w:sz w:val="20"/>
          <w:szCs w:val="20"/>
        </w:rPr>
      </w:pPr>
    </w:p>
    <w:p w14:paraId="5AED20A3" w14:textId="77777777" w:rsidR="001F1501" w:rsidRPr="00DD5FE5" w:rsidRDefault="001F1501" w:rsidP="00B231FD">
      <w:pPr>
        <w:rPr>
          <w:rFonts w:cs="Arial"/>
          <w:sz w:val="20"/>
          <w:szCs w:val="20"/>
        </w:rPr>
      </w:pPr>
    </w:p>
    <w:sectPr w:rsidR="001F1501" w:rsidRPr="00DD5FE5" w:rsidSect="00A66357">
      <w:headerReference w:type="even" r:id="rId14"/>
      <w:headerReference w:type="default" r:id="rId15"/>
      <w:footerReference w:type="even" r:id="rId16"/>
      <w:footerReference w:type="default" r:id="rId17"/>
      <w:headerReference w:type="first" r:id="rId18"/>
      <w:footerReference w:type="first" r:id="rId19"/>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4E1C" w14:textId="77777777" w:rsidR="001A417D" w:rsidRDefault="001A417D" w:rsidP="009E4B94">
      <w:pPr>
        <w:spacing w:line="240" w:lineRule="auto"/>
      </w:pPr>
      <w:r>
        <w:separator/>
      </w:r>
    </w:p>
  </w:endnote>
  <w:endnote w:type="continuationSeparator" w:id="0">
    <w:p w14:paraId="766AA6AA" w14:textId="77777777" w:rsidR="001A417D" w:rsidRDefault="001A417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5362" w14:textId="77777777" w:rsidR="00CC4780" w:rsidRDefault="00CC4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1022" w14:textId="77777777" w:rsidR="00CC4780" w:rsidRDefault="00CC4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E8E9" w14:textId="77777777" w:rsidR="00CC4780" w:rsidRDefault="00CC4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34C5" w14:textId="77777777" w:rsidR="001A417D" w:rsidRDefault="001A417D" w:rsidP="009E4B94">
      <w:pPr>
        <w:spacing w:line="240" w:lineRule="auto"/>
      </w:pPr>
      <w:r>
        <w:separator/>
      </w:r>
    </w:p>
  </w:footnote>
  <w:footnote w:type="continuationSeparator" w:id="0">
    <w:p w14:paraId="13980F28" w14:textId="77777777" w:rsidR="001A417D" w:rsidRDefault="001A417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04F5" w14:textId="77777777" w:rsidR="00CC4780" w:rsidRDefault="00CC4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A11B" w14:textId="77777777" w:rsidR="00726E30" w:rsidRDefault="00BC31C4" w:rsidP="00726E30">
    <w:pPr>
      <w:pStyle w:val="Header"/>
    </w:pPr>
    <w:r>
      <w:rPr>
        <w:noProof/>
      </w:rPr>
      <w:drawing>
        <wp:anchor distT="0" distB="0" distL="114300" distR="114300" simplePos="0" relativeHeight="251667456" behindDoc="0" locked="0" layoutInCell="1" allowOverlap="1" wp14:anchorId="59CC7611" wp14:editId="13DA552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3A026CF9" wp14:editId="0A1B6D31">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5938B762" wp14:editId="6FE0087C">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5539B635" w14:textId="77777777" w:rsidTr="002E5426">
                            <w:trPr>
                              <w:trHeight w:val="378"/>
                              <w:jc w:val="right"/>
                            </w:trPr>
                            <w:tc>
                              <w:tcPr>
                                <w:tcW w:w="1701" w:type="dxa"/>
                              </w:tcPr>
                              <w:p w14:paraId="4819D28C" w14:textId="392493B7" w:rsidR="00726E30" w:rsidRDefault="00CC4780" w:rsidP="00442A0D">
                                <w:pPr>
                                  <w:pStyle w:val="Template-Dato"/>
                                  <w:rPr>
                                    <w:rStyle w:val="PageNumber"/>
                                  </w:rPr>
                                </w:pPr>
                                <w:r>
                                  <w:rPr>
                                    <w:rStyle w:val="PageNumber"/>
                                  </w:rPr>
                                  <w:t>16</w:t>
                                </w:r>
                                <w:r w:rsidR="007627B4">
                                  <w:rPr>
                                    <w:rStyle w:val="PageNumber"/>
                                  </w:rPr>
                                  <w:t>.</w:t>
                                </w:r>
                                <w:r>
                                  <w:rPr>
                                    <w:rStyle w:val="PageNumber"/>
                                  </w:rPr>
                                  <w:t>06</w:t>
                                </w:r>
                                <w:r w:rsidR="007627B4">
                                  <w:rPr>
                                    <w:rStyle w:val="PageNumber"/>
                                  </w:rPr>
                                  <w:t>.</w:t>
                                </w:r>
                                <w:r>
                                  <w:rPr>
                                    <w:rStyle w:val="PageNumber"/>
                                  </w:rPr>
                                  <w:t>2023</w:t>
                                </w:r>
                              </w:p>
                              <w:p w14:paraId="21AF1808"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20FFE26"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38B762"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5539B635" w14:textId="77777777" w:rsidTr="002E5426">
                      <w:trPr>
                        <w:trHeight w:val="378"/>
                        <w:jc w:val="right"/>
                      </w:trPr>
                      <w:tc>
                        <w:tcPr>
                          <w:tcW w:w="1701" w:type="dxa"/>
                        </w:tcPr>
                        <w:p w14:paraId="4819D28C" w14:textId="392493B7" w:rsidR="00726E30" w:rsidRDefault="00CC4780" w:rsidP="00442A0D">
                          <w:pPr>
                            <w:pStyle w:val="Template-Dato"/>
                            <w:rPr>
                              <w:rStyle w:val="PageNumber"/>
                            </w:rPr>
                          </w:pPr>
                          <w:r>
                            <w:rPr>
                              <w:rStyle w:val="PageNumber"/>
                            </w:rPr>
                            <w:t>16</w:t>
                          </w:r>
                          <w:r w:rsidR="007627B4">
                            <w:rPr>
                              <w:rStyle w:val="PageNumber"/>
                            </w:rPr>
                            <w:t>.</w:t>
                          </w:r>
                          <w:r>
                            <w:rPr>
                              <w:rStyle w:val="PageNumber"/>
                            </w:rPr>
                            <w:t>06</w:t>
                          </w:r>
                          <w:r w:rsidR="007627B4">
                            <w:rPr>
                              <w:rStyle w:val="PageNumber"/>
                            </w:rPr>
                            <w:t>.</w:t>
                          </w:r>
                          <w:r>
                            <w:rPr>
                              <w:rStyle w:val="PageNumber"/>
                            </w:rPr>
                            <w:t>2023</w:t>
                          </w:r>
                        </w:p>
                        <w:p w14:paraId="21AF1808"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220FFE26" w14:textId="77777777" w:rsidR="00726E30" w:rsidRPr="00244D70" w:rsidRDefault="00726E30" w:rsidP="00726E30">
                    <w:pPr>
                      <w:pStyle w:val="Template-Adresse"/>
                      <w:spacing w:line="14" w:lineRule="exact"/>
                    </w:pPr>
                  </w:p>
                </w:txbxContent>
              </v:textbox>
              <w10:wrap anchorx="margin" anchory="page"/>
            </v:shape>
          </w:pict>
        </mc:Fallback>
      </mc:AlternateContent>
    </w:r>
  </w:p>
  <w:p w14:paraId="1DEE58C2" w14:textId="77777777" w:rsidR="00726E30" w:rsidRDefault="00726E30" w:rsidP="0072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F5A4" w14:textId="77777777" w:rsidR="0009128C" w:rsidRDefault="00BC31C4" w:rsidP="00DD1936">
    <w:pPr>
      <w:pStyle w:val="Header"/>
    </w:pPr>
    <w:r>
      <w:rPr>
        <w:noProof/>
      </w:rPr>
      <w:drawing>
        <wp:anchor distT="0" distB="0" distL="114300" distR="114300" simplePos="0" relativeHeight="251663360" behindDoc="0" locked="0" layoutInCell="1" allowOverlap="1" wp14:anchorId="00B26DBE" wp14:editId="5828CCB1">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304184C2" wp14:editId="5C8EDF57">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0C5F7E15"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701AF6C7" wp14:editId="557A18E4">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0BA6A9FC" w14:textId="77777777" w:rsidTr="002E5426">
                            <w:trPr>
                              <w:trHeight w:val="378"/>
                              <w:jc w:val="right"/>
                            </w:trPr>
                            <w:tc>
                              <w:tcPr>
                                <w:tcW w:w="1701" w:type="dxa"/>
                              </w:tcPr>
                              <w:p w14:paraId="3F9B83FF" w14:textId="7F4937EC"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9A5FB2">
                                  <w:rPr>
                                    <w:rStyle w:val="PageNumber"/>
                                  </w:rPr>
                                  <w:t>05.07.2023</w:t>
                                </w:r>
                                <w:r>
                                  <w:rPr>
                                    <w:rStyle w:val="PageNumber"/>
                                  </w:rPr>
                                  <w:fldChar w:fldCharType="end"/>
                                </w:r>
                                <w:r>
                                  <w:rPr>
                                    <w:rStyle w:val="PageNumber"/>
                                  </w:rPr>
                                  <w:t xml:space="preserve">   </w:t>
                                </w:r>
                              </w:p>
                              <w:p w14:paraId="4C23920C"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13D3D0F0"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1AF6C7"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0BA6A9FC" w14:textId="77777777" w:rsidTr="002E5426">
                      <w:trPr>
                        <w:trHeight w:val="378"/>
                        <w:jc w:val="right"/>
                      </w:trPr>
                      <w:tc>
                        <w:tcPr>
                          <w:tcW w:w="1701" w:type="dxa"/>
                        </w:tcPr>
                        <w:p w14:paraId="3F9B83FF" w14:textId="7F4937EC"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9A5FB2">
                            <w:rPr>
                              <w:rStyle w:val="PageNumber"/>
                            </w:rPr>
                            <w:t>05.07.2023</w:t>
                          </w:r>
                          <w:r>
                            <w:rPr>
                              <w:rStyle w:val="PageNumber"/>
                            </w:rPr>
                            <w:fldChar w:fldCharType="end"/>
                          </w:r>
                          <w:r>
                            <w:rPr>
                              <w:rStyle w:val="PageNumber"/>
                            </w:rPr>
                            <w:t xml:space="preserve">   </w:t>
                          </w:r>
                        </w:p>
                        <w:p w14:paraId="4C23920C"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13D3D0F0"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B097F3D"/>
    <w:multiLevelType w:val="hybridMultilevel"/>
    <w:tmpl w:val="4E50C8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4C439B8"/>
    <w:multiLevelType w:val="hybridMultilevel"/>
    <w:tmpl w:val="F6C68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EFF174F"/>
    <w:multiLevelType w:val="hybridMultilevel"/>
    <w:tmpl w:val="FECEAA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8"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8"/>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7"/>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7"/>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22"/>
  </w:num>
  <w:num w:numId="14" w16cid:durableId="299380806">
    <w:abstractNumId w:val="10"/>
  </w:num>
  <w:num w:numId="15" w16cid:durableId="1449350639">
    <w:abstractNumId w:val="19"/>
  </w:num>
  <w:num w:numId="16" w16cid:durableId="1483546758">
    <w:abstractNumId w:val="17"/>
  </w:num>
  <w:num w:numId="17" w16cid:durableId="2042238829">
    <w:abstractNumId w:val="9"/>
  </w:num>
  <w:num w:numId="18" w16cid:durableId="1575968200">
    <w:abstractNumId w:val="26"/>
  </w:num>
  <w:num w:numId="19" w16cid:durableId="163522648">
    <w:abstractNumId w:val="15"/>
  </w:num>
  <w:num w:numId="20" w16cid:durableId="564339132">
    <w:abstractNumId w:val="23"/>
  </w:num>
  <w:num w:numId="21" w16cid:durableId="103810416">
    <w:abstractNumId w:val="18"/>
  </w:num>
  <w:num w:numId="22" w16cid:durableId="1491554479">
    <w:abstractNumId w:val="24"/>
  </w:num>
  <w:num w:numId="23" w16cid:durableId="637878313">
    <w:abstractNumId w:val="13"/>
  </w:num>
  <w:num w:numId="24" w16cid:durableId="1981416618">
    <w:abstractNumId w:val="21"/>
  </w:num>
  <w:num w:numId="25" w16cid:durableId="1395736201">
    <w:abstractNumId w:val="20"/>
  </w:num>
  <w:num w:numId="26" w16cid:durableId="1757047236">
    <w:abstractNumId w:val="12"/>
  </w:num>
  <w:num w:numId="27" w16cid:durableId="2101290415">
    <w:abstractNumId w:val="25"/>
  </w:num>
  <w:num w:numId="28" w16cid:durableId="145171860">
    <w:abstractNumId w:val="16"/>
  </w:num>
  <w:num w:numId="29" w16cid:durableId="1022895683">
    <w:abstractNumId w:val="14"/>
  </w:num>
  <w:num w:numId="30" w16cid:durableId="1046177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AC"/>
    <w:rsid w:val="0000167A"/>
    <w:rsid w:val="00004865"/>
    <w:rsid w:val="00016218"/>
    <w:rsid w:val="00022133"/>
    <w:rsid w:val="0002678E"/>
    <w:rsid w:val="00027597"/>
    <w:rsid w:val="00056BCB"/>
    <w:rsid w:val="00080393"/>
    <w:rsid w:val="0009128C"/>
    <w:rsid w:val="00094ABD"/>
    <w:rsid w:val="000A21F0"/>
    <w:rsid w:val="000A5537"/>
    <w:rsid w:val="000B1670"/>
    <w:rsid w:val="000C663C"/>
    <w:rsid w:val="001012C9"/>
    <w:rsid w:val="00103E3F"/>
    <w:rsid w:val="001131B2"/>
    <w:rsid w:val="0013244F"/>
    <w:rsid w:val="00167A20"/>
    <w:rsid w:val="00180C83"/>
    <w:rsid w:val="00182651"/>
    <w:rsid w:val="00196C8D"/>
    <w:rsid w:val="001A417D"/>
    <w:rsid w:val="001A4CB0"/>
    <w:rsid w:val="001D7908"/>
    <w:rsid w:val="001F0CF8"/>
    <w:rsid w:val="001F1501"/>
    <w:rsid w:val="001F7691"/>
    <w:rsid w:val="00235FF4"/>
    <w:rsid w:val="00244D70"/>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35B0"/>
    <w:rsid w:val="003B63AC"/>
    <w:rsid w:val="003C3569"/>
    <w:rsid w:val="003C49B3"/>
    <w:rsid w:val="003C4F9F"/>
    <w:rsid w:val="003C60F1"/>
    <w:rsid w:val="00421009"/>
    <w:rsid w:val="00424709"/>
    <w:rsid w:val="00424AD9"/>
    <w:rsid w:val="004337AC"/>
    <w:rsid w:val="004411F8"/>
    <w:rsid w:val="00442A0D"/>
    <w:rsid w:val="004655A1"/>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6E32"/>
    <w:rsid w:val="007100B9"/>
    <w:rsid w:val="00720022"/>
    <w:rsid w:val="00726E30"/>
    <w:rsid w:val="007322CE"/>
    <w:rsid w:val="0073609B"/>
    <w:rsid w:val="0074637E"/>
    <w:rsid w:val="007546AF"/>
    <w:rsid w:val="007627B4"/>
    <w:rsid w:val="00765934"/>
    <w:rsid w:val="0077451B"/>
    <w:rsid w:val="007830AC"/>
    <w:rsid w:val="00794183"/>
    <w:rsid w:val="007B3646"/>
    <w:rsid w:val="007C62E6"/>
    <w:rsid w:val="007E373C"/>
    <w:rsid w:val="007F2861"/>
    <w:rsid w:val="008002CE"/>
    <w:rsid w:val="00831490"/>
    <w:rsid w:val="00831A04"/>
    <w:rsid w:val="00836161"/>
    <w:rsid w:val="00853FC2"/>
    <w:rsid w:val="00866B14"/>
    <w:rsid w:val="00892D08"/>
    <w:rsid w:val="00893791"/>
    <w:rsid w:val="00893C27"/>
    <w:rsid w:val="008B0BD2"/>
    <w:rsid w:val="008B1E2A"/>
    <w:rsid w:val="008C5B8A"/>
    <w:rsid w:val="008E5A6D"/>
    <w:rsid w:val="008F32DF"/>
    <w:rsid w:val="008F4D20"/>
    <w:rsid w:val="008F5DE3"/>
    <w:rsid w:val="008F6A7C"/>
    <w:rsid w:val="00937DCC"/>
    <w:rsid w:val="0094757D"/>
    <w:rsid w:val="00951B25"/>
    <w:rsid w:val="009737E4"/>
    <w:rsid w:val="00983B74"/>
    <w:rsid w:val="00990263"/>
    <w:rsid w:val="00995675"/>
    <w:rsid w:val="009A4CCC"/>
    <w:rsid w:val="009A5FB2"/>
    <w:rsid w:val="009C63FA"/>
    <w:rsid w:val="009C7F6B"/>
    <w:rsid w:val="009D1E80"/>
    <w:rsid w:val="009E4B94"/>
    <w:rsid w:val="009E689C"/>
    <w:rsid w:val="00A146E2"/>
    <w:rsid w:val="00A21220"/>
    <w:rsid w:val="00A21F85"/>
    <w:rsid w:val="00A4476A"/>
    <w:rsid w:val="00A65C18"/>
    <w:rsid w:val="00A66357"/>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261E8"/>
    <w:rsid w:val="00C27F0B"/>
    <w:rsid w:val="00C3576F"/>
    <w:rsid w:val="00C357EF"/>
    <w:rsid w:val="00C439CB"/>
    <w:rsid w:val="00C57CBB"/>
    <w:rsid w:val="00C87AC6"/>
    <w:rsid w:val="00CA0183"/>
    <w:rsid w:val="00CA0A7D"/>
    <w:rsid w:val="00CA3F5B"/>
    <w:rsid w:val="00CC1FBC"/>
    <w:rsid w:val="00CC4780"/>
    <w:rsid w:val="00CC6322"/>
    <w:rsid w:val="00CD3B88"/>
    <w:rsid w:val="00CD5567"/>
    <w:rsid w:val="00CE5168"/>
    <w:rsid w:val="00CF1763"/>
    <w:rsid w:val="00D14C66"/>
    <w:rsid w:val="00D27D0E"/>
    <w:rsid w:val="00D3752F"/>
    <w:rsid w:val="00D53670"/>
    <w:rsid w:val="00D56BC2"/>
    <w:rsid w:val="00D87C66"/>
    <w:rsid w:val="00D96141"/>
    <w:rsid w:val="00D976CB"/>
    <w:rsid w:val="00DB31AF"/>
    <w:rsid w:val="00DB3AF5"/>
    <w:rsid w:val="00DB6867"/>
    <w:rsid w:val="00DC246F"/>
    <w:rsid w:val="00DC61BD"/>
    <w:rsid w:val="00DD1936"/>
    <w:rsid w:val="00DD5FE5"/>
    <w:rsid w:val="00DE2B28"/>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8015C"/>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4D6FC"/>
  <w15:docId w15:val="{88F64F3C-4CBB-CA49-B623-33D9E421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styleId="UnresolvedMention">
    <w:name w:val="Unresolved Mention"/>
    <w:basedOn w:val="DefaultParagraphFont"/>
    <w:uiPriority w:val="99"/>
    <w:semiHidden/>
    <w:rsid w:val="007C62E6"/>
    <w:rPr>
      <w:color w:val="605E5C"/>
      <w:shd w:val="clear" w:color="auto" w:fill="E1DFDD"/>
    </w:rPr>
  </w:style>
  <w:style w:type="paragraph" w:styleId="Revision">
    <w:name w:val="Revision"/>
    <w:hidden/>
    <w:uiPriority w:val="99"/>
    <w:semiHidden/>
    <w:rsid w:val="00C261E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esignki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igncouncil.org.uk/our-work/skills-learning/tools-frameworks/framework-for-innovation-design-councils-evolved-double-diamo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6" ma:contentTypeDescription="Opret et nyt dokument." ma:contentTypeScope="" ma:versionID="858aa273d154c48cc90a2fe0a794960b">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412afc935ba6d63690558661a435da22"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1e3cebbb-be96-46f5-926a-98770d6de6bf"/>
    <ds:schemaRef ds:uri="85deca66-e03b-48ba-bf77-ccfa63065f4c"/>
  </ds:schemaRefs>
</ds:datastoreItem>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284A00CA-190F-4658-93B0-CAD8E5545E41}"/>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fagbeskrivelser-2023-bbs.dotx</Template>
  <TotalTime>5</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6</cp:revision>
  <dcterms:created xsi:type="dcterms:W3CDTF">2023-07-03T09:48:00Z</dcterms:created>
  <dcterms:modified xsi:type="dcterms:W3CDTF">2023-07-05T09:42:00Z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