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F5E11" w:rsidR="00AB1DD2" w:rsidP="45682F8F" w:rsidRDefault="00AB1DD2" w14:paraId="22270078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Danmarks Medie- og Journalisthøjskole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D49AE52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Kommunikationsuddannelsen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EB15882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Fagbeskrivelse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49D291A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Efterår 2023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6C3E94EC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Journalistisk Metode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7E410B4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</w:rPr>
        <w:t>1. semester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361A3AE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3D11F55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Varighed: 10 ECTS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58ABC08A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500664F8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Formål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205C5B15" w14:textId="42D2659C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Den studerende skal tilegne sig viden om journalistisk teori, metode og praksis som grundlag for at opnå færdigheder i at researche og formidle klart til </w:t>
      </w:r>
      <w:r w:rsidRPr="45682F8F" w:rsidR="006A205E">
        <w:rPr>
          <w:rStyle w:val="normaltextrun"/>
          <w:rFonts w:ascii="Arial" w:hAnsi="Arial" w:eastAsia="Arial" w:cs="Arial"/>
          <w:sz w:val="22"/>
          <w:szCs w:val="22"/>
        </w:rPr>
        <w:t>udvalgte modtagere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. Desuden skal den studerende tilegne sig viden om </w:t>
      </w:r>
      <w:r w:rsidRPr="45682F8F" w:rsidR="006A205E">
        <w:rPr>
          <w:rStyle w:val="normaltextrun"/>
          <w:rFonts w:ascii="Arial" w:hAnsi="Arial" w:eastAsia="Arial" w:cs="Arial"/>
          <w:sz w:val="22"/>
          <w:szCs w:val="22"/>
        </w:rPr>
        <w:t>professionsforståelse</w:t>
      </w:r>
      <w:r w:rsidRPr="45682F8F" w:rsidR="009D0B8E">
        <w:rPr>
          <w:rStyle w:val="normaltextrun"/>
          <w:rFonts w:ascii="Arial" w:hAnsi="Arial" w:eastAsia="Arial" w:cs="Arial"/>
          <w:sz w:val="22"/>
          <w:szCs w:val="22"/>
        </w:rPr>
        <w:t xml:space="preserve">,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relevante medieretlige regler og etik.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21EF811" w14:textId="1FB2F1C8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Endelig skal den studerende udvikle færdigheder i at give og modtage feedback </w:t>
      </w:r>
      <w:r w:rsidRPr="45682F8F" w:rsidR="009F5E11">
        <w:rPr>
          <w:rStyle w:val="normaltextrun"/>
          <w:rFonts w:ascii="Arial" w:hAnsi="Arial" w:eastAsia="Arial" w:cs="Arial"/>
          <w:sz w:val="22"/>
          <w:szCs w:val="22"/>
        </w:rPr>
        <w:t xml:space="preserve">samt i at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forholde sig reflekterende til arbejdsprocessen.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552FD3C9" w14:textId="1796A13B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 </w:t>
      </w:r>
    </w:p>
    <w:p w:rsidRPr="009F5E11" w:rsidR="00AB1DD2" w:rsidP="45682F8F" w:rsidRDefault="00AB1DD2" w14:paraId="26DC9752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Pædagogisk og didaktisk tilgang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77A5DB55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Forløbet er tilrettelagt som en blanding af oplæg og diskussion, gruppearbejde og selvstændigt arbejde med journalistiske opgaver samt fremlæggelser og feedback både fra underviser og fra peers.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0DC5513" w14:textId="738BAE8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Tilrettelæggelsen skal fremme den studerendes evne til at omsætte teoretisk stof til praktisk handling. </w:t>
      </w:r>
      <w:r w:rsidRPr="45682F8F" w:rsidR="00CB1A57">
        <w:rPr>
          <w:rStyle w:val="normaltextrun"/>
          <w:rFonts w:ascii="Arial" w:hAnsi="Arial" w:eastAsia="Arial" w:cs="Arial"/>
          <w:sz w:val="22"/>
          <w:szCs w:val="22"/>
        </w:rPr>
        <w:t xml:space="preserve">Desuden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skal tilrettelæggelsen bidrage til at udvikle den studerendes evne til at give og modtage peer feedback samt at </w:t>
      </w:r>
      <w:r w:rsidRPr="45682F8F" w:rsidR="009F5E11">
        <w:rPr>
          <w:rStyle w:val="normaltextrun"/>
          <w:rFonts w:ascii="Arial" w:hAnsi="Arial" w:eastAsia="Arial" w:cs="Arial"/>
          <w:sz w:val="22"/>
          <w:szCs w:val="22"/>
        </w:rPr>
        <w:t xml:space="preserve">kunne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reflektere over egen læring for dermed at introducere den studerende til refleksiv praksislæring.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0FB883DC" w14:textId="737ABB52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Forløbet er primært tilrettelagt som tilstedeværelsesundervisning kombineret med enkelte digitale læringsaktiviteter.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4A74D1D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Undervisningen er organiseret i tre dele: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146223C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1/ Tre uger med introduktion til og øvelse i de journalistiske arbejdsmetoder.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A9C2353" w14:textId="754C0ED2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2/ To uger med workshop, hvoraf den ene drejer sig om anvendelse af de journalistiske arbejdsmetoder, den anden om sprog som virkemiddel til at formid</w:t>
      </w:r>
      <w:r w:rsidRPr="45682F8F" w:rsidR="006C36E6">
        <w:rPr>
          <w:rStyle w:val="normaltextrun"/>
          <w:rFonts w:ascii="Arial" w:hAnsi="Arial" w:eastAsia="Arial" w:cs="Arial"/>
          <w:sz w:val="22"/>
          <w:szCs w:val="22"/>
        </w:rPr>
        <w:t>l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e konkret og levende.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63040496" w14:textId="5DD0A70B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3/ En uge med en individuel eksamensopgave, der kan bestå af forskellige elementer, og hvor alle fagets metoder sættes i spil.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00AA0FB5" w:rsidP="45682F8F" w:rsidRDefault="00AA0FB5" w14:paraId="1893F9D4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</w:p>
    <w:p w:rsidRPr="009F5E11" w:rsidR="00AB1DD2" w:rsidP="45682F8F" w:rsidRDefault="00AB1DD2" w14:paraId="696AB50E" w14:textId="2B954565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DB0BA4B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Læringsmål</w:t>
      </w: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FE7B1C7" w14:textId="77777777">
      <w:p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69BF3AA" w14:textId="5DED8764">
      <w:pPr>
        <w:rPr>
          <w:rFonts w:ascii="Arial" w:hAnsi="Arial" w:eastAsia="Arial" w:cs="Arial"/>
          <w:sz w:val="22"/>
          <w:szCs w:val="22"/>
        </w:rPr>
      </w:pPr>
      <w:r w:rsidRPr="45682F8F" w:rsidR="49021D82">
        <w:rPr>
          <w:rFonts w:ascii="Arial" w:hAnsi="Arial" w:eastAsia="Arial" w:cs="Arial"/>
          <w:sz w:val="22"/>
          <w:szCs w:val="22"/>
        </w:rPr>
        <w:t>Den studerende skal opnå v</w:t>
      </w:r>
      <w:r w:rsidRPr="45682F8F" w:rsidR="00AB1DD2">
        <w:rPr>
          <w:rFonts w:ascii="Arial" w:hAnsi="Arial" w:eastAsia="Arial" w:cs="Arial"/>
          <w:sz w:val="22"/>
          <w:szCs w:val="22"/>
        </w:rPr>
        <w:t>iden</w:t>
      </w:r>
      <w:r w:rsidRPr="45682F8F" w:rsidR="2ED47795">
        <w:rPr>
          <w:rFonts w:ascii="Arial" w:hAnsi="Arial" w:eastAsia="Arial" w:cs="Arial"/>
          <w:sz w:val="22"/>
          <w:szCs w:val="22"/>
        </w:rPr>
        <w:t xml:space="preserve"> om:</w:t>
      </w: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6A205E" w:rsidP="45682F8F" w:rsidRDefault="006A205E" w14:paraId="1ECF37B3" w14:textId="06501D67">
      <w:pPr>
        <w:pStyle w:val="Listeafsnit"/>
        <w:numPr>
          <w:ilvl w:val="0"/>
          <w:numId w:val="8"/>
        </w:numPr>
        <w:rPr>
          <w:rFonts w:ascii="Arial" w:hAnsi="Arial" w:eastAsia="Arial" w:cs="Arial"/>
          <w:sz w:val="22"/>
          <w:szCs w:val="22"/>
        </w:rPr>
      </w:pPr>
      <w:r w:rsidRPr="45682F8F" w:rsidR="006A205E">
        <w:rPr>
          <w:rFonts w:ascii="Arial" w:hAnsi="Arial" w:eastAsia="Arial" w:cs="Arial"/>
          <w:sz w:val="22"/>
          <w:szCs w:val="22"/>
        </w:rPr>
        <w:t>kende begrebet professionsforståelse</w:t>
      </w:r>
      <w:r w:rsidRPr="45682F8F" w:rsidR="001C2BD4">
        <w:rPr>
          <w:rFonts w:ascii="Arial" w:hAnsi="Arial" w:eastAsia="Arial" w:cs="Arial"/>
          <w:sz w:val="22"/>
          <w:szCs w:val="22"/>
        </w:rPr>
        <w:t xml:space="preserve">, </w:t>
      </w:r>
      <w:r w:rsidRPr="45682F8F" w:rsidR="006A205E">
        <w:rPr>
          <w:rFonts w:ascii="Arial" w:hAnsi="Arial" w:eastAsia="Arial" w:cs="Arial"/>
          <w:sz w:val="22"/>
          <w:szCs w:val="22"/>
        </w:rPr>
        <w:t xml:space="preserve">forstå forskellen på kommunikation og journalistik </w:t>
      </w:r>
      <w:r w:rsidRPr="45682F8F" w:rsidR="001C2BD4">
        <w:rPr>
          <w:rFonts w:ascii="Arial" w:hAnsi="Arial" w:eastAsia="Arial" w:cs="Arial"/>
          <w:sz w:val="22"/>
          <w:szCs w:val="22"/>
        </w:rPr>
        <w:t>og disses etiske udfordringer.</w:t>
      </w:r>
    </w:p>
    <w:p w:rsidRPr="009F5E11" w:rsidR="00AB1DD2" w:rsidP="45682F8F" w:rsidRDefault="00AB1DD2" w14:paraId="17DF8878" w14:textId="43B5A8B9">
      <w:pPr>
        <w:pStyle w:val="Listeafsnit"/>
        <w:numPr>
          <w:ilvl w:val="0"/>
          <w:numId w:val="8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 xml:space="preserve">kende og forstå mediernes og journalistikkens funktion </w:t>
      </w:r>
      <w:r w:rsidRPr="45682F8F" w:rsidR="006A205E">
        <w:rPr>
          <w:rFonts w:ascii="Arial" w:hAnsi="Arial" w:eastAsia="Arial" w:cs="Arial"/>
          <w:sz w:val="22"/>
          <w:szCs w:val="22"/>
        </w:rPr>
        <w:t>i et demokratisk samfund</w:t>
      </w:r>
    </w:p>
    <w:p w:rsidRPr="009F5E11" w:rsidR="00AB1DD2" w:rsidP="45682F8F" w:rsidRDefault="00AB1DD2" w14:paraId="7583108C" w14:textId="71401D2D">
      <w:pPr>
        <w:pStyle w:val="Listeafsnit"/>
        <w:numPr>
          <w:ilvl w:val="0"/>
          <w:numId w:val="8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kend</w:t>
      </w:r>
      <w:r w:rsidRPr="45682F8F" w:rsidR="006A205E">
        <w:rPr>
          <w:rFonts w:ascii="Arial" w:hAnsi="Arial" w:eastAsia="Arial" w:cs="Arial"/>
          <w:sz w:val="22"/>
          <w:szCs w:val="22"/>
        </w:rPr>
        <w:t xml:space="preserve">e </w:t>
      </w:r>
      <w:r w:rsidRPr="45682F8F" w:rsidR="00AB1DD2">
        <w:rPr>
          <w:rFonts w:ascii="Arial" w:hAnsi="Arial" w:eastAsia="Arial" w:cs="Arial"/>
          <w:sz w:val="22"/>
          <w:szCs w:val="22"/>
        </w:rPr>
        <w:t>regler om informations- og ytringsfrihed, tavshedspligt, persondatabeskyttelse, ophavsret og straffelovens regler vedrørende indsamling og videregivelse af oplysninger og billeder</w:t>
      </w: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6A205E" w:rsidP="45682F8F" w:rsidRDefault="006A205E" w14:paraId="6D94A299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</w:p>
    <w:p w:rsidR="343C67F8" w:rsidP="45682F8F" w:rsidRDefault="343C67F8" w14:paraId="2DB91881" w14:textId="412501A4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Arial" w:hAnsi="Arial" w:eastAsia="Arial" w:cs="Arial"/>
          <w:sz w:val="22"/>
          <w:szCs w:val="22"/>
          <w:lang w:val="en-US"/>
        </w:rPr>
      </w:pP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Den 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>studerende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 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>skal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 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>opnå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 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>færdigheder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 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>i</w:t>
      </w:r>
      <w:r w:rsidRPr="45682F8F" w:rsidR="343C67F8">
        <w:rPr>
          <w:rStyle w:val="normaltextrun"/>
          <w:rFonts w:ascii="Arial" w:hAnsi="Arial" w:eastAsia="Arial" w:cs="Arial"/>
          <w:sz w:val="22"/>
          <w:szCs w:val="22"/>
          <w:lang w:val="en-US"/>
        </w:rPr>
        <w:t xml:space="preserve"> at:</w:t>
      </w:r>
    </w:p>
    <w:p w:rsidRPr="009F5E11" w:rsidR="006E5251" w:rsidP="45682F8F" w:rsidRDefault="006E5251" w14:paraId="45D72A3E" w14:textId="1D78DFAA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6E5251">
        <w:rPr>
          <w:rFonts w:ascii="Arial" w:hAnsi="Arial" w:eastAsia="Arial" w:cs="Arial"/>
          <w:sz w:val="22"/>
          <w:szCs w:val="22"/>
        </w:rPr>
        <w:t>kunne tilrettelægge og gennemføre systematisk grundresearch</w:t>
      </w:r>
      <w:r w:rsidRPr="45682F8F" w:rsidR="006E5251">
        <w:rPr>
          <w:rFonts w:ascii="Arial" w:hAnsi="Arial" w:eastAsia="Arial" w:cs="Arial"/>
          <w:sz w:val="22"/>
          <w:szCs w:val="22"/>
        </w:rPr>
        <w:t> </w:t>
      </w:r>
      <w:r w:rsidRPr="45682F8F" w:rsidR="006A205E">
        <w:rPr>
          <w:rFonts w:ascii="Arial" w:hAnsi="Arial" w:eastAsia="Arial" w:cs="Arial"/>
          <w:sz w:val="22"/>
          <w:szCs w:val="22"/>
        </w:rPr>
        <w:t>på baggrund af idéudvikling</w:t>
      </w:r>
    </w:p>
    <w:p w:rsidRPr="009F5E11" w:rsidR="00AB1DD2" w:rsidP="45682F8F" w:rsidRDefault="00AB1DD2" w14:paraId="48AC5D2E" w14:textId="318491B9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kunne analysere og prioritere kildemateriale som grundlag for vinkling</w:t>
      </w: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576DBC1" w14:textId="77777777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kunne tilrettelægge og gennemføre et interview ud fra en fastlagt vinkel</w:t>
      </w: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6A205E" w:rsidP="45682F8F" w:rsidRDefault="006A205E" w14:paraId="71D6CC3F" w14:textId="29D9B4B0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6A205E">
        <w:rPr>
          <w:rFonts w:ascii="Arial" w:hAnsi="Arial" w:eastAsia="Arial" w:cs="Arial"/>
          <w:sz w:val="22"/>
          <w:szCs w:val="22"/>
        </w:rPr>
        <w:t>kunne citere kilder korrekt og loyalt</w:t>
      </w:r>
      <w:r w:rsidRPr="45682F8F" w:rsidR="006A205E">
        <w:rPr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0BD946B8" w14:textId="0E1C9226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 xml:space="preserve">kunne formidle i et klart og korrekt journalistisk sprog </w:t>
      </w:r>
      <w:r w:rsidRPr="45682F8F" w:rsidR="006A205E">
        <w:rPr>
          <w:rFonts w:ascii="Arial" w:hAnsi="Arial" w:eastAsia="Arial" w:cs="Arial"/>
          <w:sz w:val="22"/>
          <w:szCs w:val="22"/>
        </w:rPr>
        <w:t>til udvalgte modtagere</w:t>
      </w:r>
    </w:p>
    <w:p w:rsidRPr="009F5E11" w:rsidR="00AB1DD2" w:rsidP="45682F8F" w:rsidRDefault="00AB1DD2" w14:paraId="64F9CD39" w14:textId="77777777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kunne anvende fortælletekniske virkemidler</w:t>
      </w:r>
      <w:r w:rsidRPr="45682F8F" w:rsidR="00AB1DD2">
        <w:rPr>
          <w:rFonts w:ascii="Arial" w:hAnsi="Arial" w:eastAsia="Arial" w:cs="Arial"/>
          <w:sz w:val="22"/>
          <w:szCs w:val="22"/>
        </w:rPr>
        <w:t>  </w:t>
      </w:r>
    </w:p>
    <w:p w:rsidRPr="009F5E11" w:rsidR="00AB1DD2" w:rsidP="45682F8F" w:rsidRDefault="00AB1DD2" w14:paraId="4B10FDCB" w14:textId="3D42AA98">
      <w:pPr>
        <w:pStyle w:val="Listeafsnit"/>
        <w:numPr>
          <w:ilvl w:val="0"/>
          <w:numId w:val="9"/>
        </w:num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kunne give og modtage feedback samt forholde sig</w:t>
      </w:r>
      <w:r w:rsidRPr="45682F8F" w:rsidR="006E5251">
        <w:rPr>
          <w:rFonts w:ascii="Arial" w:hAnsi="Arial" w:eastAsia="Arial" w:cs="Arial"/>
          <w:sz w:val="22"/>
          <w:szCs w:val="22"/>
        </w:rPr>
        <w:t xml:space="preserve"> </w:t>
      </w:r>
      <w:r w:rsidRPr="45682F8F" w:rsidR="00AB1DD2">
        <w:rPr>
          <w:rFonts w:ascii="Arial" w:hAnsi="Arial" w:eastAsia="Arial" w:cs="Arial"/>
          <w:sz w:val="22"/>
          <w:szCs w:val="22"/>
        </w:rPr>
        <w:t xml:space="preserve">reflekterende til </w:t>
      </w:r>
      <w:r w:rsidRPr="45682F8F" w:rsidR="006E5251">
        <w:rPr>
          <w:rFonts w:ascii="Arial" w:hAnsi="Arial" w:eastAsia="Arial" w:cs="Arial"/>
          <w:sz w:val="22"/>
          <w:szCs w:val="22"/>
        </w:rPr>
        <w:t xml:space="preserve">egen </w:t>
      </w:r>
      <w:r w:rsidRPr="45682F8F" w:rsidR="00AB1DD2">
        <w:rPr>
          <w:rFonts w:ascii="Arial" w:hAnsi="Arial" w:eastAsia="Arial" w:cs="Arial"/>
          <w:sz w:val="22"/>
          <w:szCs w:val="22"/>
        </w:rPr>
        <w:t>arbejdsproces.</w:t>
      </w: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="006E5251" w:rsidP="45682F8F" w:rsidRDefault="006E5251" w14:paraId="31EF071F" w14:textId="77777777">
      <w:pPr>
        <w:rPr>
          <w:rFonts w:ascii="Arial" w:hAnsi="Arial" w:eastAsia="Arial" w:cs="Arial"/>
          <w:sz w:val="22"/>
          <w:szCs w:val="22"/>
        </w:rPr>
      </w:pPr>
    </w:p>
    <w:p w:rsidRPr="009F5E11" w:rsidR="00AA0FB5" w:rsidP="45682F8F" w:rsidRDefault="00AA0FB5" w14:paraId="63E949F0" w14:textId="35F430FB">
      <w:pPr>
        <w:rPr>
          <w:rFonts w:ascii="Arial" w:hAnsi="Arial" w:eastAsia="Arial" w:cs="Arial"/>
          <w:sz w:val="22"/>
          <w:szCs w:val="22"/>
        </w:rPr>
      </w:pPr>
      <w:r w:rsidRPr="45682F8F" w:rsidR="16B14AF3">
        <w:rPr>
          <w:rFonts w:ascii="Arial" w:hAnsi="Arial" w:eastAsia="Arial" w:cs="Arial"/>
          <w:sz w:val="22"/>
          <w:szCs w:val="22"/>
        </w:rPr>
        <w:t>Den studerende skal opnå kompetencer indenfor det at:</w:t>
      </w:r>
    </w:p>
    <w:p w:rsidRPr="00AA0FB5" w:rsidR="00344901" w:rsidP="45682F8F" w:rsidRDefault="00344901" w14:paraId="70B041B6" w14:textId="04948179">
      <w:pPr>
        <w:pStyle w:val="Listeafsnit"/>
        <w:numPr>
          <w:ilvl w:val="0"/>
          <w:numId w:val="10"/>
        </w:numPr>
        <w:rPr>
          <w:rFonts w:ascii="Arial" w:hAnsi="Arial" w:eastAsia="Arial" w:cs="Arial"/>
          <w:sz w:val="22"/>
          <w:szCs w:val="22"/>
        </w:rPr>
      </w:pPr>
      <w:r w:rsidRPr="45682F8F" w:rsidR="00344901">
        <w:rPr>
          <w:rFonts w:ascii="Arial" w:hAnsi="Arial" w:eastAsia="Arial" w:cs="Arial"/>
          <w:sz w:val="22"/>
          <w:szCs w:val="22"/>
        </w:rPr>
        <w:t>Anvende ovenstående færdigheder i en studiemæssig eller kommunikationsfaglig arbejdssituation</w:t>
      </w:r>
    </w:p>
    <w:p w:rsidRPr="009F5E11" w:rsidR="00AB1DD2" w:rsidP="45682F8F" w:rsidRDefault="00AB1DD2" w14:paraId="65E522AB" w14:textId="77777777">
      <w:pPr>
        <w:rPr>
          <w:rFonts w:ascii="Arial" w:hAnsi="Arial" w:eastAsia="Arial" w:cs="Arial"/>
          <w:sz w:val="22"/>
          <w:szCs w:val="22"/>
        </w:rPr>
      </w:pPr>
      <w:r w:rsidRPr="45682F8F" w:rsidR="00AB1DD2">
        <w:rPr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C591A08" w14:textId="25EE034E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148844A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607ED7E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Litteratur - anskaffes: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92EAFBF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Malene Bjerre &amp; Helge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Kvam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: </w:t>
      </w:r>
      <w:r w:rsidRPr="45682F8F" w:rsidR="00AB1DD2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Grib journalistikken – metoder og redskaber, 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Djøf forlag, 1. udgave 2020, 200 sider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2160E2F0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Oluf Jørgensen &amp; Peter Lind Nielsen: </w:t>
      </w:r>
      <w:r w:rsidRPr="45682F8F" w:rsidR="00AB1DD2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Mediejura – det handler om informations- og ytringsfrihed,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 Forlaget Ajour, 5. udgave 2022, 344 sider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6E5251" w:rsidP="45682F8F" w:rsidRDefault="006E5251" w14:paraId="6A047C45" w14:textId="1CA1DADD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45682F8F" w:rsidR="006E5251">
        <w:rPr>
          <w:rStyle w:val="eop"/>
          <w:rFonts w:ascii="Arial" w:hAnsi="Arial" w:eastAsia="Arial" w:cs="Arial"/>
          <w:sz w:val="22"/>
          <w:szCs w:val="22"/>
        </w:rPr>
        <w:t xml:space="preserve">Andreas </w:t>
      </w:r>
      <w:r w:rsidRPr="45682F8F" w:rsidR="009F5E11">
        <w:rPr>
          <w:rStyle w:val="eop"/>
          <w:rFonts w:ascii="Arial" w:hAnsi="Arial" w:eastAsia="Arial" w:cs="Arial"/>
          <w:sz w:val="22"/>
          <w:szCs w:val="22"/>
        </w:rPr>
        <w:t xml:space="preserve">Leer </w:t>
      </w:r>
      <w:r w:rsidRPr="45682F8F" w:rsidR="006E5251">
        <w:rPr>
          <w:rStyle w:val="eop"/>
          <w:rFonts w:ascii="Arial" w:hAnsi="Arial" w:eastAsia="Arial" w:cs="Arial"/>
          <w:sz w:val="22"/>
          <w:szCs w:val="22"/>
        </w:rPr>
        <w:t>Scha</w:t>
      </w:r>
      <w:r w:rsidRPr="45682F8F" w:rsidR="009F5E11">
        <w:rPr>
          <w:rStyle w:val="eop"/>
          <w:rFonts w:ascii="Arial" w:hAnsi="Arial" w:eastAsia="Arial" w:cs="Arial"/>
          <w:sz w:val="22"/>
          <w:szCs w:val="22"/>
        </w:rPr>
        <w:t>rn</w:t>
      </w:r>
      <w:r w:rsidRPr="45682F8F" w:rsidR="006E5251">
        <w:rPr>
          <w:rStyle w:val="eop"/>
          <w:rFonts w:ascii="Arial" w:hAnsi="Arial" w:eastAsia="Arial" w:cs="Arial"/>
          <w:sz w:val="22"/>
          <w:szCs w:val="22"/>
        </w:rPr>
        <w:t>b</w:t>
      </w:r>
      <w:r w:rsidRPr="45682F8F" w:rsidR="009F5E11">
        <w:rPr>
          <w:rStyle w:val="eop"/>
          <w:rFonts w:ascii="Arial" w:hAnsi="Arial" w:eastAsia="Arial" w:cs="Arial"/>
          <w:sz w:val="22"/>
          <w:szCs w:val="22"/>
        </w:rPr>
        <w:t>e</w:t>
      </w:r>
      <w:r w:rsidRPr="45682F8F" w:rsidR="006E5251">
        <w:rPr>
          <w:rStyle w:val="eop"/>
          <w:rFonts w:ascii="Arial" w:hAnsi="Arial" w:eastAsia="Arial" w:cs="Arial"/>
          <w:sz w:val="22"/>
          <w:szCs w:val="22"/>
        </w:rPr>
        <w:t xml:space="preserve">rg: </w:t>
      </w:r>
      <w:r w:rsidRPr="45682F8F" w:rsidR="009F5E11">
        <w:rPr>
          <w:rStyle w:val="eop"/>
          <w:rFonts w:ascii="Arial" w:hAnsi="Arial" w:eastAsia="Arial" w:cs="Arial"/>
          <w:i w:val="1"/>
          <w:iCs w:val="1"/>
          <w:sz w:val="22"/>
          <w:szCs w:val="22"/>
        </w:rPr>
        <w:t>Se mig, læs mig, vælg mig,</w:t>
      </w:r>
      <w:r w:rsidRPr="45682F8F" w:rsidR="009F5E11">
        <w:rPr>
          <w:rStyle w:val="eop"/>
          <w:rFonts w:ascii="Arial" w:hAnsi="Arial" w:eastAsia="Arial" w:cs="Arial"/>
          <w:sz w:val="22"/>
          <w:szCs w:val="22"/>
        </w:rPr>
        <w:t xml:space="preserve"> </w:t>
      </w:r>
      <w:r w:rsidRPr="45682F8F" w:rsidR="00DA52C8">
        <w:rPr>
          <w:rStyle w:val="eop"/>
          <w:rFonts w:ascii="Arial" w:hAnsi="Arial" w:eastAsia="Arial" w:cs="Arial"/>
          <w:sz w:val="22"/>
          <w:szCs w:val="22"/>
        </w:rPr>
        <w:t xml:space="preserve">9 </w:t>
      </w:r>
      <w:r w:rsidRPr="45682F8F" w:rsidR="00DA52C8">
        <w:rPr>
          <w:rStyle w:val="eop"/>
          <w:rFonts w:ascii="Arial" w:hAnsi="Arial" w:eastAsia="Arial" w:cs="Arial"/>
          <w:i w:val="1"/>
          <w:iCs w:val="1"/>
          <w:sz w:val="22"/>
          <w:szCs w:val="22"/>
        </w:rPr>
        <w:t xml:space="preserve">tip til den gode overskrift, </w:t>
      </w:r>
      <w:r w:rsidRPr="45682F8F" w:rsidR="009F5E11">
        <w:rPr>
          <w:rStyle w:val="eop"/>
          <w:rFonts w:ascii="Arial" w:hAnsi="Arial" w:eastAsia="Arial" w:cs="Arial"/>
          <w:sz w:val="22"/>
          <w:szCs w:val="22"/>
        </w:rPr>
        <w:t xml:space="preserve">Forlaget Ajour, </w:t>
      </w:r>
      <w:r w:rsidRPr="45682F8F" w:rsidR="00DA52C8">
        <w:rPr>
          <w:rStyle w:val="eop"/>
          <w:rFonts w:ascii="Arial" w:hAnsi="Arial" w:eastAsia="Arial" w:cs="Arial"/>
          <w:sz w:val="22"/>
          <w:szCs w:val="22"/>
        </w:rPr>
        <w:t>1. udgave 2023, 93 sider</w:t>
      </w:r>
    </w:p>
    <w:p w:rsidRPr="009F5E11" w:rsidR="006E5251" w:rsidP="45682F8F" w:rsidRDefault="006E5251" w14:paraId="64A0A794" w14:textId="342DDC1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</w:p>
    <w:p w:rsidRPr="009F5E11" w:rsidR="00AB1DD2" w:rsidP="45682F8F" w:rsidRDefault="00AB1DD2" w14:paraId="63D50F95" w14:textId="22136C2C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7FC3BB1D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Litteratur – udleveres: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1C2BD4" w:rsidP="45682F8F" w:rsidRDefault="001C2BD4" w14:paraId="480C8A87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 xml:space="preserve">Niels Grønbæk Nielsen: </w:t>
      </w:r>
      <w:r w:rsidRPr="45682F8F" w:rsidR="001C2BD4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Professionsbachelor, uddannelser, kompetencer og udvikling af praksis</w:t>
      </w: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>, UCC, 2. udgave, 2014, side 31-49</w:t>
      </w:r>
      <w:r w:rsidRPr="45682F8F" w:rsidR="001C2BD4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1C2BD4" w:rsidP="45682F8F" w:rsidRDefault="001C2BD4" w14:paraId="242B2BA5" w14:textId="6569929E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 xml:space="preserve">Solveig Schmidt &amp; Mette Mørk: </w:t>
      </w:r>
      <w:r w:rsidRPr="45682F8F" w:rsidR="001C2BD4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 xml:space="preserve">Journalistikkens grundtrin, </w:t>
      </w: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>Forlaget Ajour, 4. udgave, 2021, side 5</w:t>
      </w:r>
      <w:r w:rsidRPr="45682F8F" w:rsidR="00EC3EC3">
        <w:rPr>
          <w:rStyle w:val="normaltextrun"/>
          <w:rFonts w:ascii="Arial" w:hAnsi="Arial" w:eastAsia="Arial" w:cs="Arial"/>
          <w:sz w:val="22"/>
          <w:szCs w:val="22"/>
        </w:rPr>
        <w:t>3</w:t>
      </w: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>-</w:t>
      </w:r>
      <w:r w:rsidRPr="45682F8F" w:rsidR="00EC3EC3">
        <w:rPr>
          <w:rStyle w:val="normaltextrun"/>
          <w:rFonts w:ascii="Arial" w:hAnsi="Arial" w:eastAsia="Arial" w:cs="Arial"/>
          <w:sz w:val="22"/>
          <w:szCs w:val="22"/>
        </w:rPr>
        <w:t>80</w:t>
      </w:r>
      <w:r w:rsidRPr="45682F8F" w:rsidR="001C2BD4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1C2BD4" w:rsidP="45682F8F" w:rsidRDefault="001C2BD4" w14:paraId="6C9B9874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 xml:space="preserve">Kurt Strand: </w:t>
      </w:r>
      <w:r w:rsidRPr="45682F8F" w:rsidR="001C2BD4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Interview for journalister</w:t>
      </w:r>
      <w:r w:rsidRPr="45682F8F" w:rsidR="001C2BD4">
        <w:rPr>
          <w:rStyle w:val="normaltextrun"/>
          <w:rFonts w:ascii="Arial" w:hAnsi="Arial" w:eastAsia="Arial" w:cs="Arial"/>
          <w:sz w:val="22"/>
          <w:szCs w:val="22"/>
        </w:rPr>
        <w:t>, Forlaget Ajour, 4. udgave, 2020, side 25-52</w:t>
      </w:r>
      <w:r w:rsidRPr="45682F8F" w:rsidR="001C2BD4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00AB1DD2" w:rsidP="45682F8F" w:rsidRDefault="00AB1DD2" w14:paraId="12EE4EA2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Hans Chr. Andersen: </w:t>
      </w:r>
      <w:r w:rsidRPr="45682F8F" w:rsidR="00AB1DD2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Idéudvikling, Coaching og Efterkritik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, DR Multimedie, 4. Oplag, 2011, side 33-54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D04655" w:rsidR="00D04655" w:rsidP="45682F8F" w:rsidRDefault="00D04655" w14:paraId="371ECFBE" w14:textId="6DB437F5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D04655">
        <w:rPr>
          <w:rStyle w:val="eop"/>
          <w:rFonts w:ascii="Arial" w:hAnsi="Arial" w:eastAsia="Arial" w:cs="Arial"/>
          <w:sz w:val="22"/>
          <w:szCs w:val="22"/>
        </w:rPr>
        <w:t xml:space="preserve">Søren Boy Skjold: </w:t>
      </w:r>
      <w:r w:rsidRPr="45682F8F" w:rsidR="00D04655">
        <w:rPr>
          <w:rFonts w:ascii="Arial" w:hAnsi="Arial" w:eastAsia="Arial" w:cs="Arial"/>
          <w:i w:val="1"/>
          <w:iCs w:val="1"/>
          <w:color w:val="212121"/>
          <w:sz w:val="22"/>
          <w:szCs w:val="22"/>
        </w:rPr>
        <w:t>Lær af forfatterne</w:t>
      </w:r>
      <w:r w:rsidRPr="45682F8F" w:rsidR="00D04655">
        <w:rPr>
          <w:rFonts w:ascii="Arial" w:hAnsi="Arial" w:eastAsia="Arial" w:cs="Arial"/>
          <w:color w:val="212121"/>
          <w:sz w:val="22"/>
          <w:szCs w:val="22"/>
        </w:rPr>
        <w:t>,</w:t>
      </w:r>
      <w:r w:rsidRPr="45682F8F" w:rsidR="00D04655">
        <w:rPr>
          <w:rFonts w:ascii="Arial" w:hAnsi="Arial" w:eastAsia="Arial" w:cs="Arial"/>
          <w:color w:val="212121"/>
          <w:sz w:val="22"/>
          <w:szCs w:val="22"/>
        </w:rPr>
        <w:t> </w:t>
      </w:r>
      <w:r w:rsidRPr="45682F8F" w:rsidR="00D04655">
        <w:rPr>
          <w:rFonts w:ascii="Arial" w:hAnsi="Arial" w:eastAsia="Arial" w:cs="Arial"/>
          <w:i w:val="1"/>
          <w:iCs w:val="1"/>
          <w:color w:val="212121"/>
          <w:sz w:val="22"/>
          <w:szCs w:val="22"/>
        </w:rPr>
        <w:t>skriveråd til alle teksttyper</w:t>
      </w:r>
      <w:r w:rsidRPr="45682F8F" w:rsidR="00D04655">
        <w:rPr>
          <w:rFonts w:ascii="Arial" w:hAnsi="Arial" w:eastAsia="Arial" w:cs="Arial"/>
          <w:color w:val="212121"/>
          <w:sz w:val="22"/>
          <w:szCs w:val="22"/>
        </w:rPr>
        <w:t>, Dansklærerforeningens forlag, 1. udgave, 1. oplag, 2018, side 71-73 og side 147-150</w:t>
      </w:r>
    </w:p>
    <w:p w:rsidRPr="009F5E11" w:rsidR="00AB1DD2" w:rsidP="45682F8F" w:rsidRDefault="00AB1DD2" w14:paraId="5B4B6382" w14:textId="4457A4A3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Roy Peter Clark: </w:t>
      </w:r>
      <w:r w:rsidRPr="45682F8F" w:rsidR="00AB1DD2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Skriveredskaber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, Forlaget Ajour, 1. udgave 2010, side 85-89,</w:t>
      </w:r>
      <w:r w:rsidRPr="45682F8F" w:rsidR="00D04655">
        <w:rPr>
          <w:rStyle w:val="normaltextrun"/>
          <w:rFonts w:ascii="Arial" w:hAnsi="Arial" w:eastAsia="Arial" w:cs="Arial"/>
          <w:sz w:val="22"/>
          <w:szCs w:val="22"/>
        </w:rPr>
        <w:t xml:space="preserve"> side 119-122,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 side 146-150 og side 188-193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66F3A139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Palle Schantz Lauridsen og Erik Svendsen: </w:t>
      </w:r>
      <w:r w:rsidRPr="45682F8F" w:rsidR="00AB1DD2">
        <w:rPr>
          <w:rStyle w:val="normaltextrun"/>
          <w:rFonts w:ascii="Arial" w:hAnsi="Arial" w:eastAsia="Arial" w:cs="Arial"/>
          <w:i w:val="1"/>
          <w:iCs w:val="1"/>
          <w:sz w:val="22"/>
          <w:szCs w:val="22"/>
        </w:rPr>
        <w:t>Medieteori,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 Samfundslitteratur, 1. udgave, 2018, kap. 1, del 2 side 113-129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C81C442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2952EFB8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6DC33437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Eksamensforudsætninger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74B72208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Opfyldelse af eksamensforudsætninger er et krav for, at den studerende kan deltage i fagets eksamen. Eksamensforudsætninger kan være mødepligt, deltagelsespligt, gruppearbejde, opgaver, fremlæggelser, præsentationer etc.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0A17715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Manglende opfyldelse af eksamensforudsætning medfører, at den studerende har brugt et prøveforsøg.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3D6222F1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78E347DF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Mødepligt: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Der er mødepligt til alle skemalagte undervisningstimer.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 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42492B6D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0C13C05B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Deltagelsespligt: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6CC708AC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Opgaver: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Den studerende skal aflevere de obligatoriske afleveringsopgaver, der stilles i forløbet. Alle opgaver skal være afleveret rettidigt og godkendt.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="00AA0FB5" w:rsidP="45682F8F" w:rsidRDefault="00AB1DD2" w14:paraId="761826D5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Gruppearbejde: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Den studerende skal deltage i de udstukne gruppearbejder.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1C739EA3" w14:textId="11048968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Afhjælpningsmuligheder: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1A999A2D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Muligheden for afhjælpning gælder kun ved lovligt fravær.</w:t>
      </w: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Pr="009F5E11" w:rsidR="00AB1DD2" w:rsidP="45682F8F" w:rsidRDefault="00AB1DD2" w14:paraId="11BC645A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color w:val="000000" w:themeColor="text1" w:themeTint="FF" w:themeShade="FF"/>
          <w:sz w:val="22"/>
          <w:szCs w:val="22"/>
        </w:rPr>
        <w:t> </w:t>
      </w:r>
    </w:p>
    <w:p w:rsidR="00AB1DD2" w:rsidP="45682F8F" w:rsidRDefault="00AB1DD2" w14:paraId="0362866C" w14:textId="3103014F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Arial" w:cs="Arial"/>
          <w:color w:val="000000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Erstatningsopgaver: Skemalagt undervisning kan erstattes med en eller flere skriftlige opgaver, hvis underviseren skønner det nødvendigt. Det beror i hvert enkelt tilfælde på en konkret vurdering. </w:t>
      </w:r>
    </w:p>
    <w:p w:rsidRPr="009F5E11" w:rsidR="00494FD4" w:rsidP="45682F8F" w:rsidRDefault="00494FD4" w14:paraId="0D41509B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</w:p>
    <w:p w:rsidRPr="009F5E11" w:rsidR="00AB1DD2" w:rsidP="45682F8F" w:rsidRDefault="00AB1DD2" w14:paraId="75CB99C6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ED73825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b w:val="1"/>
          <w:bCs w:val="1"/>
          <w:sz w:val="22"/>
          <w:szCs w:val="22"/>
          <w:u w:val="single"/>
        </w:rPr>
        <w:t>Eksamen: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191969E" w14:textId="511E1864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Forløbet bedømmes efter 7-trinsskalaen, intern </w:t>
      </w:r>
      <w:r w:rsidRPr="45682F8F" w:rsidR="42D8C418">
        <w:rPr>
          <w:rStyle w:val="normaltextrun"/>
          <w:rFonts w:ascii="Arial" w:hAnsi="Arial" w:eastAsia="Arial" w:cs="Arial"/>
          <w:sz w:val="22"/>
          <w:szCs w:val="22"/>
        </w:rPr>
        <w:t>censur</w:t>
      </w:r>
      <w:r w:rsidRPr="45682F8F" w:rsidR="00AB1DD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45682F8F" w:rsidR="27255974">
        <w:rPr>
          <w:rStyle w:val="normaltextrun"/>
          <w:rFonts w:ascii="Arial" w:hAnsi="Arial" w:eastAsia="Arial" w:cs="Arial"/>
          <w:sz w:val="22"/>
          <w:szCs w:val="22"/>
        </w:rPr>
        <w:t>og består af en individuel, skriftlig</w:t>
      </w:r>
      <w:r w:rsidRPr="45682F8F" w:rsidR="00DA52C8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  <w:r w:rsidRPr="45682F8F" w:rsidR="00DA52C8">
        <w:rPr>
          <w:rStyle w:val="normaltextrun"/>
          <w:rFonts w:ascii="Arial" w:hAnsi="Arial" w:eastAsia="Arial" w:cs="Arial"/>
          <w:sz w:val="22"/>
          <w:szCs w:val="22"/>
        </w:rPr>
        <w:t>formidlingsopgave.</w:t>
      </w: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 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094C0790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normaltextrun"/>
          <w:rFonts w:ascii="Arial" w:hAnsi="Arial" w:eastAsia="Arial" w:cs="Arial"/>
          <w:sz w:val="22"/>
          <w:szCs w:val="22"/>
        </w:rPr>
        <w:t>ECTS: 10</w:t>
      </w: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44CAE2D3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9F5E11" w:rsidR="00AB1DD2" w:rsidP="45682F8F" w:rsidRDefault="00AB1DD2" w14:paraId="191A34F1" w14:textId="71E55390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113E13EA" w:rsidP="45682F8F" w:rsidRDefault="113E13EA" w14:paraId="204F2FF5" w14:textId="708EE200">
      <w:pPr>
        <w:pStyle w:val="paragraph"/>
        <w:spacing w:before="0" w:beforeAutospacing="off" w:after="0" w:afterAutospacing="off"/>
        <w:ind w:left="1304"/>
        <w:rPr>
          <w:rStyle w:val="eop"/>
          <w:rFonts w:ascii="Arial" w:hAnsi="Arial" w:eastAsia="Arial" w:cs="Arial"/>
          <w:sz w:val="22"/>
          <w:szCs w:val="22"/>
        </w:rPr>
      </w:pPr>
    </w:p>
    <w:p w:rsidRPr="009F5E11" w:rsidR="00AB1DD2" w:rsidP="45682F8F" w:rsidRDefault="00AB1DD2" w14:paraId="1D6DB4BB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sz w:val="22"/>
          <w:szCs w:val="22"/>
        </w:rPr>
      </w:pPr>
      <w:r w:rsidRPr="45682F8F" w:rsidR="00AB1DD2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7A9D9A10" w:rsidP="45682F8F" w:rsidRDefault="7A9D9A10" w14:paraId="164E2DC5" w14:textId="2B7419B4">
      <w:pPr>
        <w:rPr>
          <w:rFonts w:ascii="Arial" w:hAnsi="Arial" w:eastAsia="Arial" w:cs="Arial"/>
        </w:rPr>
      </w:pPr>
      <w:r w:rsidR="00AA0FB5">
        <w:drawing>
          <wp:inline wp14:editId="79C8785D" wp14:anchorId="7A175099">
            <wp:extent cx="6116321" cy="4138295"/>
            <wp:effectExtent l="0" t="0" r="5080" b="1905"/>
            <wp:docPr id="1751892097" name="Billede 1" descr="Et billede, der indeholder tekst, skærmbillede, diagram, cirkel&#10;&#10;Automatisk generere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5570f2065057494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6321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5682F8F" w:rsidR="7A9D9A10">
        <w:rPr>
          <w:rFonts w:ascii="Arial" w:hAnsi="Arial" w:eastAsia="Arial" w:cs="Arial"/>
          <w:i w:val="1"/>
          <w:iCs w:val="1"/>
        </w:rPr>
        <w:t>MIB, 23.08.23</w:t>
      </w:r>
    </w:p>
    <w:sectPr w:rsidRPr="009F5E11" w:rsidR="00132E98" w:rsidSect="007D60E6"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udio 6 Office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941"/>
    <w:multiLevelType w:val="multilevel"/>
    <w:tmpl w:val="A23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B5663EB"/>
    <w:multiLevelType w:val="hybridMultilevel"/>
    <w:tmpl w:val="1AEAF95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EB0B7F"/>
    <w:multiLevelType w:val="hybridMultilevel"/>
    <w:tmpl w:val="578C01E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A07585"/>
    <w:multiLevelType w:val="hybridMultilevel"/>
    <w:tmpl w:val="769263A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6F4E81"/>
    <w:multiLevelType w:val="hybridMultilevel"/>
    <w:tmpl w:val="E59C1DB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FB311E"/>
    <w:multiLevelType w:val="hybridMultilevel"/>
    <w:tmpl w:val="25325FA2"/>
    <w:lvl w:ilvl="0" w:tplc="0406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51783643"/>
    <w:multiLevelType w:val="multilevel"/>
    <w:tmpl w:val="D6E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2DB520C"/>
    <w:multiLevelType w:val="hybridMultilevel"/>
    <w:tmpl w:val="BAFA779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432E4D"/>
    <w:multiLevelType w:val="hybridMultilevel"/>
    <w:tmpl w:val="F2B46EF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C50581"/>
    <w:multiLevelType w:val="multilevel"/>
    <w:tmpl w:val="8D7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47761084">
    <w:abstractNumId w:val="9"/>
  </w:num>
  <w:num w:numId="2" w16cid:durableId="441613462">
    <w:abstractNumId w:val="0"/>
  </w:num>
  <w:num w:numId="3" w16cid:durableId="1560634094">
    <w:abstractNumId w:val="6"/>
  </w:num>
  <w:num w:numId="4" w16cid:durableId="1093354263">
    <w:abstractNumId w:val="1"/>
  </w:num>
  <w:num w:numId="5" w16cid:durableId="506944026">
    <w:abstractNumId w:val="8"/>
  </w:num>
  <w:num w:numId="6" w16cid:durableId="1001396186">
    <w:abstractNumId w:val="2"/>
  </w:num>
  <w:num w:numId="7" w16cid:durableId="745881175">
    <w:abstractNumId w:val="5"/>
  </w:num>
  <w:num w:numId="8" w16cid:durableId="791748171">
    <w:abstractNumId w:val="4"/>
  </w:num>
  <w:num w:numId="9" w16cid:durableId="1703826295">
    <w:abstractNumId w:val="3"/>
  </w:num>
  <w:num w:numId="10" w16cid:durableId="1068109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2"/>
    <w:rsid w:val="00132E98"/>
    <w:rsid w:val="001C2BD4"/>
    <w:rsid w:val="00344901"/>
    <w:rsid w:val="003B3891"/>
    <w:rsid w:val="00494FD4"/>
    <w:rsid w:val="006461AB"/>
    <w:rsid w:val="006A205E"/>
    <w:rsid w:val="006C36E6"/>
    <w:rsid w:val="006E5251"/>
    <w:rsid w:val="006E5E8C"/>
    <w:rsid w:val="007D60E6"/>
    <w:rsid w:val="007E6B94"/>
    <w:rsid w:val="009C44B4"/>
    <w:rsid w:val="009D0B8E"/>
    <w:rsid w:val="009F5E11"/>
    <w:rsid w:val="00AA0FB5"/>
    <w:rsid w:val="00AB1DD2"/>
    <w:rsid w:val="00CB1A57"/>
    <w:rsid w:val="00D04655"/>
    <w:rsid w:val="00DA52C8"/>
    <w:rsid w:val="00E408B0"/>
    <w:rsid w:val="00EC3EC3"/>
    <w:rsid w:val="113E13EA"/>
    <w:rsid w:val="16B14AF3"/>
    <w:rsid w:val="27255974"/>
    <w:rsid w:val="2ED47795"/>
    <w:rsid w:val="322BCDB7"/>
    <w:rsid w:val="343C67F8"/>
    <w:rsid w:val="42D8C418"/>
    <w:rsid w:val="44389223"/>
    <w:rsid w:val="45682F8F"/>
    <w:rsid w:val="49021D82"/>
    <w:rsid w:val="4D46A994"/>
    <w:rsid w:val="4D7E4A08"/>
    <w:rsid w:val="55B1551D"/>
    <w:rsid w:val="61B4F0D0"/>
    <w:rsid w:val="67DE4A3A"/>
    <w:rsid w:val="7A9D9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B674"/>
  <w15:chartTrackingRefBased/>
  <w15:docId w15:val="{E67880DB-F424-EB47-B213-0D8373D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B1DD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a-DK"/>
      <w14:ligatures w14:val="none"/>
    </w:rPr>
  </w:style>
  <w:style w:type="character" w:styleId="normaltextrun" w:customStyle="1">
    <w:name w:val="normaltextrun"/>
    <w:basedOn w:val="Standardskrifttypeiafsnit"/>
    <w:rsid w:val="00AB1DD2"/>
  </w:style>
  <w:style w:type="character" w:styleId="eop" w:customStyle="1">
    <w:name w:val="eop"/>
    <w:basedOn w:val="Standardskrifttypeiafsnit"/>
    <w:rsid w:val="00AB1DD2"/>
  </w:style>
  <w:style w:type="paragraph" w:styleId="Listeafsnit">
    <w:name w:val="List Paragraph"/>
    <w:basedOn w:val="Normal"/>
    <w:uiPriority w:val="34"/>
    <w:qFormat/>
    <w:rsid w:val="006A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5570f2065057494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308E7-08E8-48C3-89E5-285E0A2DE5A9}"/>
</file>

<file path=customXml/itemProps2.xml><?xml version="1.0" encoding="utf-8"?>
<ds:datastoreItem xmlns:ds="http://schemas.openxmlformats.org/officeDocument/2006/customXml" ds:itemID="{16D2A12D-5B81-4CF6-95C0-33144786670D}"/>
</file>

<file path=customXml/itemProps3.xml><?xml version="1.0" encoding="utf-8"?>
<ds:datastoreItem xmlns:ds="http://schemas.openxmlformats.org/officeDocument/2006/customXml" ds:itemID="{94DA6399-985C-4E30-B31E-980BD412DD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Helle Tougaard Andersen (HTA) | DMJX</dc:creator>
  <keywords/>
  <dc:description/>
  <lastModifiedBy>Michael Bækgaard (MIB) | DMJX</lastModifiedBy>
  <revision>11</revision>
  <dcterms:created xsi:type="dcterms:W3CDTF">2023-06-29T12:49:00.0000000Z</dcterms:created>
  <dcterms:modified xsi:type="dcterms:W3CDTF">2023-08-23T14:16:23.3028334Z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