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F63B85" w:rsidR="00F63B85" w:rsidP="67ECDEC0" w:rsidRDefault="00F63B85" w14:paraId="2B304C11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Danish School of Media and Journalism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F63B85" w:rsidP="67ECDEC0" w:rsidRDefault="00F63B85" w14:paraId="76E2FEE7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Corporate Communication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F63B85" w:rsidP="67ECDEC0" w:rsidRDefault="00F63B85" w14:paraId="7D59DA7D" w14:textId="635D7D0F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Course description</w:t>
      </w:r>
      <w:r w:rsidRPr="67ECDEC0" w:rsidR="00F63B85">
        <w:rPr>
          <w:rStyle w:val="bcx0"/>
          <w:rFonts w:ascii="Arial" w:hAnsi="Arial" w:eastAsia="Arial" w:cs="Arial"/>
          <w:sz w:val="22"/>
          <w:szCs w:val="22"/>
          <w:lang w:val="en-US"/>
        </w:rPr>
        <w:t> </w:t>
      </w:r>
      <w:r>
        <w:br/>
      </w:r>
      <w:r w:rsidRPr="67ECDEC0" w:rsidR="00D8366A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Spring</w:t>
      </w: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 semester 202</w:t>
      </w:r>
      <w:r w:rsidRPr="67ECDEC0" w:rsidR="00D8366A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3</w:t>
      </w:r>
      <w:r w:rsidRPr="67ECDEC0" w:rsidR="00F63B85">
        <w:rPr>
          <w:rStyle w:val="bcx0"/>
          <w:rFonts w:ascii="Arial" w:hAnsi="Arial" w:eastAsia="Arial" w:cs="Arial"/>
          <w:sz w:val="22"/>
          <w:szCs w:val="22"/>
          <w:lang w:val="en-US"/>
        </w:rPr>
        <w:t> </w:t>
      </w:r>
      <w:r>
        <w:br/>
      </w:r>
      <w:r w:rsidRPr="67ECDEC0" w:rsidR="469F7210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 xml:space="preserve">Course: </w:t>
      </w:r>
      <w:r w:rsidRPr="67ECDEC0" w:rsidR="00F63B85">
        <w:rPr>
          <w:rStyle w:val="normaltextrun"/>
          <w:rFonts w:ascii="Arial" w:hAnsi="Arial" w:eastAsia="Arial" w:cs="Arial"/>
          <w:b w:val="0"/>
          <w:bCs w:val="0"/>
          <w:sz w:val="22"/>
          <w:szCs w:val="22"/>
          <w:lang w:val="en-US"/>
        </w:rPr>
        <w:t>C</w:t>
      </w:r>
      <w:r w:rsidRPr="67ECDEC0" w:rsidR="002D3CBB">
        <w:rPr>
          <w:rStyle w:val="normaltextrun"/>
          <w:rFonts w:ascii="Arial" w:hAnsi="Arial" w:eastAsia="Arial" w:cs="Arial"/>
          <w:b w:val="0"/>
          <w:bCs w:val="0"/>
          <w:sz w:val="22"/>
          <w:szCs w:val="22"/>
          <w:lang w:val="en-US"/>
        </w:rPr>
        <w:t>risis- and change c</w:t>
      </w:r>
      <w:r w:rsidRPr="67ECDEC0" w:rsidR="004711B7">
        <w:rPr>
          <w:rStyle w:val="normaltextrun"/>
          <w:rFonts w:ascii="Arial" w:hAnsi="Arial" w:eastAsia="Arial" w:cs="Arial"/>
          <w:b w:val="0"/>
          <w:bCs w:val="0"/>
          <w:sz w:val="22"/>
          <w:szCs w:val="22"/>
          <w:lang w:val="en-US"/>
        </w:rPr>
        <w:t>ommunicati</w:t>
      </w:r>
      <w:r w:rsidRPr="67ECDEC0" w:rsidR="002D3CBB">
        <w:rPr>
          <w:rStyle w:val="normaltextrun"/>
          <w:rFonts w:ascii="Arial" w:hAnsi="Arial" w:eastAsia="Arial" w:cs="Arial"/>
          <w:b w:val="0"/>
          <w:bCs w:val="0"/>
          <w:sz w:val="22"/>
          <w:szCs w:val="22"/>
          <w:lang w:val="en-US"/>
        </w:rPr>
        <w:t>on</w:t>
      </w:r>
      <w:r w:rsidRPr="67ECDEC0" w:rsidR="004711B7">
        <w:rPr>
          <w:rStyle w:val="normaltextrun"/>
          <w:rFonts w:ascii="Arial" w:hAnsi="Arial" w:eastAsia="Arial" w:cs="Arial"/>
          <w:b w:val="0"/>
          <w:bCs w:val="0"/>
          <w:sz w:val="22"/>
          <w:szCs w:val="22"/>
          <w:lang w:val="en-US"/>
        </w:rPr>
        <w:t xml:space="preserve"> </w:t>
      </w:r>
      <w:r w:rsidRPr="67ECDEC0" w:rsidR="002D3CBB">
        <w:rPr>
          <w:rStyle w:val="normaltextrun"/>
          <w:rFonts w:ascii="Arial" w:hAnsi="Arial" w:eastAsia="Arial" w:cs="Arial"/>
          <w:b w:val="0"/>
          <w:bCs w:val="0"/>
          <w:sz w:val="22"/>
          <w:szCs w:val="22"/>
          <w:lang w:val="en-US"/>
        </w:rPr>
        <w:t xml:space="preserve">in a CSR </w:t>
      </w:r>
      <w:r w:rsidRPr="67ECDEC0" w:rsidR="002D3CBB">
        <w:rPr>
          <w:rStyle w:val="normaltextrun"/>
          <w:rFonts w:ascii="Arial" w:hAnsi="Arial" w:eastAsia="Arial" w:cs="Arial"/>
          <w:b w:val="0"/>
          <w:bCs w:val="0"/>
          <w:sz w:val="22"/>
          <w:szCs w:val="22"/>
          <w:lang w:val="en-US"/>
        </w:rPr>
        <w:t>context</w:t>
      </w:r>
      <w:r w:rsidRPr="67ECDEC0" w:rsidR="00F63B85">
        <w:rPr>
          <w:rStyle w:val="eop"/>
          <w:rFonts w:ascii="Arial" w:hAnsi="Arial" w:eastAsia="Arial" w:cs="Arial"/>
          <w:b w:val="0"/>
          <w:bCs w:val="0"/>
          <w:sz w:val="22"/>
          <w:szCs w:val="22"/>
          <w:lang w:val="en-US"/>
        </w:rPr>
        <w:t> </w:t>
      </w:r>
    </w:p>
    <w:p w:rsidRPr="00F63B85" w:rsidR="00F63B85" w:rsidP="67ECDEC0" w:rsidRDefault="00F63B85" w14:paraId="7B1FEBA9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5. semester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F63B85" w:rsidP="67ECDEC0" w:rsidRDefault="00F63B85" w14:paraId="12A0B526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F63B85" w:rsidP="67ECDEC0" w:rsidRDefault="00F63B85" w14:paraId="3A5224EF" w14:textId="18E53539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Number of ECTS Credits: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 1</w:t>
      </w:r>
      <w:r w:rsidRPr="67ECDEC0" w:rsidR="00395061">
        <w:rPr>
          <w:rStyle w:val="normaltextrun"/>
          <w:rFonts w:ascii="Arial" w:hAnsi="Arial" w:eastAsia="Arial" w:cs="Arial"/>
          <w:sz w:val="22"/>
          <w:szCs w:val="22"/>
          <w:lang w:val="en-US"/>
        </w:rPr>
        <w:t>0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 ECTS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F63B85" w:rsidP="67ECDEC0" w:rsidRDefault="00F63B85" w14:paraId="7C5FAC27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F63B85" w:rsidP="67ECDEC0" w:rsidRDefault="00F63B85" w14:paraId="7D5C515F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Aims: 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B41A57" w:rsidR="00F63B85" w:rsidP="67ECDEC0" w:rsidRDefault="00F63B85" w14:paraId="59AA976E" w14:textId="7924E64C" w14:noSpellErr="1">
      <w:pPr>
        <w:rPr>
          <w:rStyle w:val="normaltextrun"/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The </w:t>
      </w:r>
      <w:r w:rsidRPr="67ECDEC0" w:rsidR="002E108A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second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course</w:t>
      </w:r>
      <w:r w:rsidRPr="67ECDEC0" w:rsidR="002E108A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of the semester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focuses on </w:t>
      </w:r>
      <w:r w:rsidRPr="67ECDEC0" w:rsidR="000E10C7">
        <w:rPr>
          <w:rStyle w:val="normaltextrun"/>
          <w:rFonts w:ascii="Arial" w:hAnsi="Arial" w:eastAsia="Arial" w:cs="Arial"/>
          <w:sz w:val="22"/>
          <w:szCs w:val="22"/>
          <w:lang w:val="en-GB"/>
        </w:rPr>
        <w:t>crisis- and change communication</w:t>
      </w:r>
      <w:r w:rsidRPr="67ECDEC0" w:rsidR="007313CF">
        <w:rPr>
          <w:rStyle w:val="normaltextrun"/>
          <w:rFonts w:ascii="Arial" w:hAnsi="Arial" w:eastAsia="Arial" w:cs="Arial"/>
          <w:sz w:val="22"/>
          <w:szCs w:val="22"/>
          <w:lang w:val="en-GB"/>
        </w:rPr>
        <w:t>.</w:t>
      </w:r>
      <w:r w:rsidRPr="67ECDEC0" w:rsidR="001329A7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  <w:r w:rsidRPr="67ECDEC0" w:rsidR="00313328">
        <w:rPr>
          <w:rFonts w:ascii="Arial" w:hAnsi="Arial" w:eastAsia="Arial" w:cs="Arial"/>
          <w:sz w:val="22"/>
          <w:szCs w:val="22"/>
          <w:lang w:val="en-US"/>
        </w:rPr>
        <w:t xml:space="preserve">When </w:t>
      </w:r>
      <w:r w:rsidRPr="67ECDEC0" w:rsidR="00313328">
        <w:rPr>
          <w:rFonts w:ascii="Arial" w:hAnsi="Arial" w:eastAsia="Arial" w:cs="Arial"/>
          <w:sz w:val="22"/>
          <w:szCs w:val="22"/>
          <w:lang w:val="en-US"/>
        </w:rPr>
        <w:t>an</w:t>
      </w:r>
      <w:r w:rsidRPr="67ECDEC0" w:rsidR="00313328">
        <w:rPr>
          <w:rFonts w:ascii="Arial" w:hAnsi="Arial" w:eastAsia="Arial" w:cs="Arial"/>
          <w:sz w:val="22"/>
          <w:szCs w:val="22"/>
          <w:lang w:val="en-US"/>
        </w:rPr>
        <w:t xml:space="preserve"> organization engages in sustainability communication,</w:t>
      </w:r>
      <w:r w:rsidRPr="67ECDEC0" w:rsidR="0040583E">
        <w:rPr>
          <w:rFonts w:ascii="Arial" w:hAnsi="Arial" w:eastAsia="Arial" w:cs="Arial"/>
          <w:sz w:val="22"/>
          <w:szCs w:val="22"/>
          <w:lang w:val="en-US"/>
        </w:rPr>
        <w:t xml:space="preserve"> the public might criticize</w:t>
      </w:r>
      <w:r w:rsidRPr="67ECDEC0" w:rsidR="00FF1BE5">
        <w:rPr>
          <w:rFonts w:ascii="Arial" w:hAnsi="Arial" w:eastAsia="Arial" w:cs="Arial"/>
          <w:sz w:val="22"/>
          <w:szCs w:val="22"/>
          <w:lang w:val="en-US"/>
        </w:rPr>
        <w:t xml:space="preserve"> the organization</w:t>
      </w:r>
      <w:r w:rsidRPr="67ECDEC0" w:rsidR="0040583E">
        <w:rPr>
          <w:rFonts w:ascii="Arial" w:hAnsi="Arial" w:eastAsia="Arial" w:cs="Arial"/>
          <w:sz w:val="22"/>
          <w:szCs w:val="22"/>
          <w:lang w:val="en-US"/>
        </w:rPr>
        <w:t xml:space="preserve"> for</w:t>
      </w:r>
      <w:r w:rsidRPr="67ECDEC0" w:rsidR="0040583E">
        <w:rPr>
          <w:rFonts w:ascii="Arial" w:hAnsi="Arial" w:eastAsia="Arial" w:cs="Arial"/>
          <w:sz w:val="22"/>
          <w:szCs w:val="22"/>
          <w:lang w:val="en-US"/>
        </w:rPr>
        <w:t xml:space="preserve"> greenwashing, diversity washing </w:t>
      </w:r>
      <w:r w:rsidRPr="67ECDEC0" w:rsidR="00FF1BE5">
        <w:rPr>
          <w:rFonts w:ascii="Arial" w:hAnsi="Arial" w:eastAsia="Arial" w:cs="Arial"/>
          <w:sz w:val="22"/>
          <w:szCs w:val="22"/>
          <w:lang w:val="en-US"/>
        </w:rPr>
        <w:t>or</w:t>
      </w:r>
      <w:r w:rsidRPr="67ECDEC0" w:rsidR="0040583E">
        <w:rPr>
          <w:rFonts w:ascii="Arial" w:hAnsi="Arial" w:eastAsia="Arial" w:cs="Arial"/>
          <w:sz w:val="22"/>
          <w:szCs w:val="22"/>
          <w:lang w:val="en-US"/>
        </w:rPr>
        <w:t xml:space="preserve"> charity-washing</w:t>
      </w:r>
      <w:r w:rsidRPr="67ECDEC0" w:rsidR="00B41A57">
        <w:rPr>
          <w:rFonts w:ascii="Arial" w:hAnsi="Arial" w:eastAsia="Arial" w:cs="Arial"/>
          <w:sz w:val="22"/>
          <w:szCs w:val="22"/>
          <w:lang w:val="en-US"/>
        </w:rPr>
        <w:t xml:space="preserve">, and the </w:t>
      </w:r>
      <w:r w:rsidRPr="67ECDEC0" w:rsidR="00313328">
        <w:rPr>
          <w:rFonts w:ascii="Arial" w:hAnsi="Arial" w:eastAsia="Arial" w:cs="Arial"/>
          <w:sz w:val="22"/>
          <w:szCs w:val="22"/>
          <w:lang w:val="en-US"/>
        </w:rPr>
        <w:t xml:space="preserve">employees might not see the connection between what the organization </w:t>
      </w:r>
      <w:r w:rsidRPr="67ECDEC0" w:rsidR="00313328">
        <w:rPr>
          <w:rFonts w:ascii="Arial" w:hAnsi="Arial" w:eastAsia="Arial" w:cs="Arial"/>
          <w:sz w:val="22"/>
          <w:szCs w:val="22"/>
          <w:lang w:val="en-US"/>
        </w:rPr>
        <w:t>say</w:t>
      </w:r>
      <w:r w:rsidRPr="67ECDEC0" w:rsidR="00313328">
        <w:rPr>
          <w:rFonts w:ascii="Arial" w:hAnsi="Arial" w:eastAsia="Arial" w:cs="Arial"/>
          <w:sz w:val="22"/>
          <w:szCs w:val="22"/>
          <w:lang w:val="en-US"/>
        </w:rPr>
        <w:t xml:space="preserve"> and </w:t>
      </w:r>
      <w:r w:rsidRPr="67ECDEC0" w:rsidR="00313328">
        <w:rPr>
          <w:rFonts w:ascii="Arial" w:hAnsi="Arial" w:eastAsia="Arial" w:cs="Arial"/>
          <w:sz w:val="22"/>
          <w:szCs w:val="22"/>
          <w:lang w:val="en-US"/>
        </w:rPr>
        <w:t>do</w:t>
      </w:r>
      <w:r w:rsidRPr="67ECDEC0" w:rsidR="00313328">
        <w:rPr>
          <w:rFonts w:ascii="Arial" w:hAnsi="Arial" w:eastAsia="Arial" w:cs="Arial"/>
          <w:sz w:val="22"/>
          <w:szCs w:val="22"/>
          <w:lang w:val="en-US"/>
        </w:rPr>
        <w:t xml:space="preserve">. </w:t>
      </w:r>
      <w:r w:rsidRPr="67ECDEC0" w:rsidR="00FE5E6A">
        <w:rPr>
          <w:rStyle w:val="normaltextrun"/>
          <w:rFonts w:ascii="Arial" w:hAnsi="Arial" w:eastAsia="Arial" w:cs="Arial"/>
          <w:sz w:val="22"/>
          <w:szCs w:val="22"/>
          <w:lang w:val="en-US"/>
        </w:rPr>
        <w:t xml:space="preserve">In other words, </w:t>
      </w:r>
      <w:r w:rsidRPr="67ECDEC0" w:rsidR="0092756E">
        <w:rPr>
          <w:rStyle w:val="normaltextrun"/>
          <w:rFonts w:ascii="Arial" w:hAnsi="Arial" w:eastAsia="Arial" w:cs="Arial"/>
          <w:sz w:val="22"/>
          <w:szCs w:val="22"/>
          <w:lang w:val="en-GB"/>
        </w:rPr>
        <w:t>crisis- and change communication</w:t>
      </w:r>
      <w:r w:rsidRPr="67ECDEC0" w:rsidR="00466081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  <w:r w:rsidRPr="67ECDEC0" w:rsidR="00AB52A3">
        <w:rPr>
          <w:rStyle w:val="normaltextrun"/>
          <w:rFonts w:ascii="Arial" w:hAnsi="Arial" w:eastAsia="Arial" w:cs="Arial"/>
          <w:sz w:val="22"/>
          <w:szCs w:val="22"/>
          <w:lang w:val="en-GB"/>
        </w:rPr>
        <w:t>is</w:t>
      </w:r>
      <w:r w:rsidRPr="67ECDEC0" w:rsidR="00466081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useful</w:t>
      </w:r>
      <w:r w:rsidRPr="67ECDEC0" w:rsidR="00AB52A3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to</w:t>
      </w:r>
      <w:r w:rsidRPr="67ECDEC0" w:rsidR="00B75DF6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help</w:t>
      </w:r>
      <w:r w:rsidRPr="67ECDEC0" w:rsidR="009B7207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  <w:r w:rsidRPr="67ECDEC0" w:rsidR="00CD1F6E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an </w:t>
      </w:r>
      <w:r w:rsidRPr="67ECDEC0" w:rsidR="009B7207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organization </w:t>
      </w:r>
      <w:r w:rsidRPr="67ECDEC0" w:rsidR="00CD1F6E">
        <w:rPr>
          <w:rStyle w:val="normaltextrun"/>
          <w:rFonts w:ascii="Arial" w:hAnsi="Arial" w:eastAsia="Arial" w:cs="Arial"/>
          <w:sz w:val="22"/>
          <w:szCs w:val="22"/>
          <w:lang w:val="en-GB"/>
        </w:rPr>
        <w:t>act as</w:t>
      </w:r>
      <w:r w:rsidRPr="67ECDEC0" w:rsidR="009B7207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  <w:r w:rsidRPr="67ECDEC0" w:rsidR="0040606D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a </w:t>
      </w:r>
      <w:r w:rsidRPr="67ECDEC0" w:rsidR="009B7207">
        <w:rPr>
          <w:rStyle w:val="normaltextrun"/>
          <w:rFonts w:ascii="Arial" w:hAnsi="Arial" w:eastAsia="Arial" w:cs="Arial"/>
          <w:sz w:val="22"/>
          <w:szCs w:val="22"/>
          <w:lang w:val="en-GB"/>
        </w:rPr>
        <w:t>responsible organization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.</w:t>
      </w:r>
      <w:r w:rsidRPr="67ECDEC0" w:rsidR="006843AC">
        <w:rPr>
          <w:rFonts w:ascii="Arial" w:hAnsi="Arial" w:eastAsia="Arial" w:cs="Arial"/>
          <w:sz w:val="22"/>
          <w:szCs w:val="22"/>
          <w:lang w:val="en-US"/>
        </w:rPr>
        <w:t xml:space="preserve"> </w:t>
      </w:r>
      <w:r w:rsidRPr="67ECDEC0" w:rsidR="006843AC">
        <w:rPr>
          <w:rFonts w:ascii="Arial" w:hAnsi="Arial" w:eastAsia="Arial" w:cs="Arial"/>
          <w:sz w:val="22"/>
          <w:szCs w:val="22"/>
          <w:lang w:val="en-US"/>
        </w:rPr>
        <w:t>The</w:t>
      </w:r>
      <w:r w:rsidRPr="67ECDEC0" w:rsidR="0059705C">
        <w:rPr>
          <w:rFonts w:ascii="Arial" w:hAnsi="Arial" w:eastAsia="Arial" w:cs="Arial"/>
          <w:sz w:val="22"/>
          <w:szCs w:val="22"/>
          <w:lang w:val="en-US"/>
        </w:rPr>
        <w:t xml:space="preserve"> aim</w:t>
      </w:r>
      <w:r w:rsidRPr="67ECDEC0" w:rsidR="003E25BA">
        <w:rPr>
          <w:rFonts w:ascii="Arial" w:hAnsi="Arial" w:eastAsia="Arial" w:cs="Arial"/>
          <w:sz w:val="22"/>
          <w:szCs w:val="22"/>
          <w:lang w:val="en-US"/>
        </w:rPr>
        <w:t xml:space="preserve"> of the</w:t>
      </w:r>
      <w:r w:rsidRPr="67ECDEC0" w:rsidR="006843AC">
        <w:rPr>
          <w:rFonts w:ascii="Arial" w:hAnsi="Arial" w:eastAsia="Arial" w:cs="Arial"/>
          <w:sz w:val="22"/>
          <w:szCs w:val="22"/>
          <w:lang w:val="en-US"/>
        </w:rPr>
        <w:t xml:space="preserve"> course </w:t>
      </w:r>
      <w:r w:rsidRPr="67ECDEC0" w:rsidR="003E25BA">
        <w:rPr>
          <w:rFonts w:ascii="Arial" w:hAnsi="Arial" w:eastAsia="Arial" w:cs="Arial"/>
          <w:sz w:val="22"/>
          <w:szCs w:val="22"/>
          <w:lang w:val="en-US"/>
        </w:rPr>
        <w:t>is</w:t>
      </w:r>
      <w:r w:rsidRPr="67ECDEC0" w:rsidR="001E5EE8">
        <w:rPr>
          <w:rFonts w:ascii="Arial" w:hAnsi="Arial" w:eastAsia="Arial" w:cs="Arial"/>
          <w:sz w:val="22"/>
          <w:szCs w:val="22"/>
          <w:lang w:val="en-US"/>
        </w:rPr>
        <w:t xml:space="preserve"> thus</w:t>
      </w:r>
      <w:r w:rsidRPr="67ECDEC0" w:rsidR="003E25BA">
        <w:rPr>
          <w:rFonts w:ascii="Arial" w:hAnsi="Arial" w:eastAsia="Arial" w:cs="Arial"/>
          <w:sz w:val="22"/>
          <w:szCs w:val="22"/>
          <w:lang w:val="en-US"/>
        </w:rPr>
        <w:t xml:space="preserve"> to </w:t>
      </w:r>
      <w:r w:rsidRPr="67ECDEC0" w:rsidR="0092336F">
        <w:rPr>
          <w:rFonts w:ascii="Arial" w:hAnsi="Arial" w:eastAsia="Arial" w:cs="Arial"/>
          <w:sz w:val="22"/>
          <w:szCs w:val="22"/>
          <w:lang w:val="en-US"/>
        </w:rPr>
        <w:t xml:space="preserve">introduce the students to </w:t>
      </w:r>
      <w:r w:rsidRPr="67ECDEC0" w:rsidR="00366022">
        <w:rPr>
          <w:rFonts w:ascii="Arial" w:hAnsi="Arial" w:eastAsia="Arial" w:cs="Arial"/>
          <w:sz w:val="22"/>
          <w:szCs w:val="22"/>
          <w:lang w:val="en-US"/>
        </w:rPr>
        <w:t xml:space="preserve">selected </w:t>
      </w:r>
      <w:r w:rsidRPr="67ECDEC0" w:rsidR="00200499">
        <w:rPr>
          <w:rFonts w:ascii="Arial" w:hAnsi="Arial" w:eastAsia="Arial" w:cs="Arial"/>
          <w:sz w:val="22"/>
          <w:szCs w:val="22"/>
          <w:lang w:val="en-US"/>
        </w:rPr>
        <w:t>concept</w:t>
      </w:r>
      <w:r w:rsidRPr="67ECDEC0" w:rsidR="006E3821">
        <w:rPr>
          <w:rFonts w:ascii="Arial" w:hAnsi="Arial" w:eastAsia="Arial" w:cs="Arial"/>
          <w:sz w:val="22"/>
          <w:szCs w:val="22"/>
          <w:lang w:val="en-US"/>
        </w:rPr>
        <w:t xml:space="preserve"> and</w:t>
      </w:r>
      <w:r w:rsidRPr="67ECDEC0" w:rsidR="00200499">
        <w:rPr>
          <w:rFonts w:ascii="Arial" w:hAnsi="Arial" w:eastAsia="Arial" w:cs="Arial"/>
          <w:sz w:val="22"/>
          <w:szCs w:val="22"/>
          <w:lang w:val="en-US"/>
        </w:rPr>
        <w:t xml:space="preserve"> </w:t>
      </w:r>
      <w:r w:rsidRPr="67ECDEC0" w:rsidR="00792613">
        <w:rPr>
          <w:rFonts w:ascii="Arial" w:hAnsi="Arial" w:eastAsia="Arial" w:cs="Arial"/>
          <w:sz w:val="22"/>
          <w:szCs w:val="22"/>
          <w:lang w:val="en-US"/>
        </w:rPr>
        <w:t>theories</w:t>
      </w:r>
      <w:r w:rsidRPr="67ECDEC0" w:rsidR="006E3821">
        <w:rPr>
          <w:rFonts w:ascii="Arial" w:hAnsi="Arial" w:eastAsia="Arial" w:cs="Arial"/>
          <w:sz w:val="22"/>
          <w:szCs w:val="22"/>
          <w:lang w:val="en-US"/>
        </w:rPr>
        <w:t xml:space="preserve"> within</w:t>
      </w:r>
      <w:r w:rsidRPr="67ECDEC0" w:rsidR="00792613">
        <w:rPr>
          <w:rFonts w:ascii="Arial" w:hAnsi="Arial" w:eastAsia="Arial" w:cs="Arial"/>
          <w:sz w:val="22"/>
          <w:szCs w:val="22"/>
          <w:lang w:val="en-US"/>
        </w:rPr>
        <w:t xml:space="preserve"> </w:t>
      </w:r>
      <w:r w:rsidRPr="67ECDEC0" w:rsidR="0092336F">
        <w:rPr>
          <w:rFonts w:ascii="Arial" w:hAnsi="Arial" w:eastAsia="Arial" w:cs="Arial"/>
          <w:sz w:val="22"/>
          <w:szCs w:val="22"/>
          <w:lang w:val="en-US"/>
        </w:rPr>
        <w:t>crisis- and change</w:t>
      </w:r>
      <w:r w:rsidRPr="67ECDEC0" w:rsidR="00C22D76">
        <w:rPr>
          <w:rFonts w:ascii="Arial" w:hAnsi="Arial" w:eastAsia="Arial" w:cs="Arial"/>
          <w:sz w:val="22"/>
          <w:szCs w:val="22"/>
          <w:lang w:val="en-US"/>
        </w:rPr>
        <w:t xml:space="preserve"> </w:t>
      </w:r>
      <w:r w:rsidRPr="67ECDEC0" w:rsidR="000E541C">
        <w:rPr>
          <w:rFonts w:ascii="Arial" w:hAnsi="Arial" w:eastAsia="Arial" w:cs="Arial"/>
          <w:sz w:val="22"/>
          <w:szCs w:val="22"/>
          <w:lang w:val="en-US"/>
        </w:rPr>
        <w:t>that can be</w:t>
      </w:r>
      <w:r w:rsidRPr="67ECDEC0" w:rsidR="00C22D76">
        <w:rPr>
          <w:rFonts w:ascii="Arial" w:hAnsi="Arial" w:eastAsia="Arial" w:cs="Arial"/>
          <w:sz w:val="22"/>
          <w:szCs w:val="22"/>
          <w:lang w:val="en-US"/>
        </w:rPr>
        <w:t xml:space="preserve"> use</w:t>
      </w:r>
      <w:r w:rsidRPr="67ECDEC0" w:rsidR="000E541C">
        <w:rPr>
          <w:rFonts w:ascii="Arial" w:hAnsi="Arial" w:eastAsia="Arial" w:cs="Arial"/>
          <w:sz w:val="22"/>
          <w:szCs w:val="22"/>
          <w:lang w:val="en-US"/>
        </w:rPr>
        <w:t>d</w:t>
      </w:r>
      <w:r w:rsidRPr="67ECDEC0" w:rsidR="00C22D76">
        <w:rPr>
          <w:rFonts w:ascii="Arial" w:hAnsi="Arial" w:eastAsia="Arial" w:cs="Arial"/>
          <w:sz w:val="22"/>
          <w:szCs w:val="22"/>
          <w:lang w:val="en-US"/>
        </w:rPr>
        <w:t xml:space="preserve"> in a sustainability and CSR context.</w:t>
      </w:r>
      <w:r w:rsidRPr="67ECDEC0" w:rsidR="00D24346">
        <w:rPr>
          <w:rFonts w:ascii="Arial" w:hAnsi="Arial" w:eastAsia="Arial" w:cs="Arial"/>
          <w:sz w:val="22"/>
          <w:szCs w:val="22"/>
          <w:lang w:val="en-US"/>
        </w:rPr>
        <w:t xml:space="preserve"> </w:t>
      </w:r>
      <w:r w:rsidRPr="67ECDEC0" w:rsidR="00CF2F1A">
        <w:rPr>
          <w:rFonts w:ascii="Arial" w:hAnsi="Arial" w:eastAsia="Arial" w:cs="Arial"/>
          <w:sz w:val="22"/>
          <w:szCs w:val="22"/>
          <w:lang w:val="en-US"/>
        </w:rPr>
        <w:t>Furthermore, t</w:t>
      </w:r>
      <w:r w:rsidRPr="67ECDEC0" w:rsidR="009C56B0">
        <w:rPr>
          <w:rFonts w:ascii="Arial" w:hAnsi="Arial" w:eastAsia="Arial" w:cs="Arial"/>
          <w:sz w:val="22"/>
          <w:szCs w:val="22"/>
          <w:lang w:val="en-US"/>
        </w:rPr>
        <w:t>he aim is to create an understanding of e</w:t>
      </w:r>
      <w:r w:rsidRPr="67ECDEC0" w:rsidR="009C56B0">
        <w:rPr>
          <w:rFonts w:ascii="Arial" w:hAnsi="Arial" w:eastAsia="Arial" w:cs="Arial"/>
          <w:sz w:val="22"/>
          <w:szCs w:val="22"/>
          <w:lang w:val="en-US"/>
        </w:rPr>
        <w:t>mployees</w:t>
      </w:r>
      <w:r w:rsidRPr="67ECDEC0" w:rsidR="009C56B0">
        <w:rPr>
          <w:rFonts w:ascii="Arial" w:hAnsi="Arial" w:eastAsia="Arial" w:cs="Arial"/>
          <w:sz w:val="22"/>
          <w:szCs w:val="22"/>
          <w:lang w:val="en-US"/>
        </w:rPr>
        <w:t xml:space="preserve"> as stakeholders. Employees</w:t>
      </w:r>
      <w:r w:rsidRPr="67ECDEC0" w:rsidR="009C56B0">
        <w:rPr>
          <w:rFonts w:ascii="Arial" w:hAnsi="Arial" w:eastAsia="Arial" w:cs="Arial"/>
          <w:sz w:val="22"/>
          <w:szCs w:val="22"/>
          <w:lang w:val="en-US"/>
        </w:rPr>
        <w:t xml:space="preserve"> are an important, if not the most important stakeholder for an organization, and when they are part of the sustainability journey, the organization becomes more trustworthy.</w:t>
      </w:r>
      <w:r w:rsidRPr="67ECDEC0" w:rsidR="00A35F23">
        <w:rPr>
          <w:rFonts w:ascii="Arial" w:hAnsi="Arial" w:eastAsia="Arial" w:cs="Arial"/>
          <w:sz w:val="22"/>
          <w:szCs w:val="22"/>
          <w:lang w:val="en-US"/>
        </w:rPr>
        <w:t xml:space="preserve"> </w:t>
      </w:r>
      <w:r w:rsidRPr="67ECDEC0" w:rsidR="00D24346">
        <w:rPr>
          <w:rFonts w:ascii="Arial" w:hAnsi="Arial" w:eastAsia="Arial" w:cs="Arial"/>
          <w:sz w:val="22"/>
          <w:szCs w:val="22"/>
          <w:lang w:val="en-US"/>
        </w:rPr>
        <w:t xml:space="preserve">The students </w:t>
      </w:r>
      <w:r w:rsidRPr="67ECDEC0" w:rsidR="009602C5">
        <w:rPr>
          <w:rFonts w:ascii="Arial" w:hAnsi="Arial" w:eastAsia="Arial" w:cs="Arial"/>
          <w:sz w:val="22"/>
          <w:szCs w:val="22"/>
          <w:lang w:val="en-US"/>
        </w:rPr>
        <w:t>will learn to</w:t>
      </w:r>
      <w:r w:rsidRPr="67ECDEC0" w:rsidR="00D24346">
        <w:rPr>
          <w:rFonts w:ascii="Arial" w:hAnsi="Arial" w:eastAsia="Arial" w:cs="Arial"/>
          <w:sz w:val="22"/>
          <w:szCs w:val="22"/>
          <w:lang w:val="en-US"/>
        </w:rPr>
        <w:t xml:space="preserve"> </w:t>
      </w:r>
      <w:r w:rsidRPr="67ECDEC0" w:rsidR="00F23205">
        <w:rPr>
          <w:rFonts w:ascii="Arial" w:hAnsi="Arial" w:eastAsia="Arial" w:cs="Arial"/>
          <w:sz w:val="22"/>
          <w:szCs w:val="22"/>
          <w:lang w:val="en-US"/>
        </w:rPr>
        <w:t xml:space="preserve">understand organizational changes and </w:t>
      </w:r>
      <w:r w:rsidRPr="67ECDEC0" w:rsidR="006843AC">
        <w:rPr>
          <w:rFonts w:ascii="Arial" w:hAnsi="Arial" w:eastAsia="Arial" w:cs="Arial"/>
          <w:sz w:val="22"/>
          <w:szCs w:val="22"/>
          <w:lang w:val="en-US"/>
        </w:rPr>
        <w:t>explore</w:t>
      </w:r>
      <w:r w:rsidRPr="67ECDEC0" w:rsidR="003E25BA">
        <w:rPr>
          <w:rFonts w:ascii="Arial" w:hAnsi="Arial" w:eastAsia="Arial" w:cs="Arial"/>
          <w:sz w:val="22"/>
          <w:szCs w:val="22"/>
          <w:lang w:val="en-US"/>
        </w:rPr>
        <w:t xml:space="preserve"> </w:t>
      </w:r>
      <w:r w:rsidRPr="67ECDEC0" w:rsidR="006843AC">
        <w:rPr>
          <w:rFonts w:ascii="Arial" w:hAnsi="Arial" w:eastAsia="Arial" w:cs="Arial"/>
          <w:sz w:val="22"/>
          <w:szCs w:val="22"/>
          <w:lang w:val="en-US"/>
        </w:rPr>
        <w:t>how organizations can</w:t>
      </w:r>
      <w:r w:rsidRPr="67ECDEC0" w:rsidR="007D0199">
        <w:rPr>
          <w:rFonts w:ascii="Arial" w:hAnsi="Arial" w:eastAsia="Arial" w:cs="Arial"/>
          <w:sz w:val="22"/>
          <w:szCs w:val="22"/>
          <w:lang w:val="en-US"/>
        </w:rPr>
        <w:t xml:space="preserve"> involv</w:t>
      </w:r>
      <w:r w:rsidRPr="67ECDEC0" w:rsidR="001E5EE8">
        <w:rPr>
          <w:rFonts w:ascii="Arial" w:hAnsi="Arial" w:eastAsia="Arial" w:cs="Arial"/>
          <w:sz w:val="22"/>
          <w:szCs w:val="22"/>
          <w:lang w:val="en-US"/>
        </w:rPr>
        <w:t>e</w:t>
      </w:r>
      <w:r w:rsidRPr="67ECDEC0" w:rsidR="007D0199">
        <w:rPr>
          <w:rFonts w:ascii="Arial" w:hAnsi="Arial" w:eastAsia="Arial" w:cs="Arial"/>
          <w:sz w:val="22"/>
          <w:szCs w:val="22"/>
          <w:lang w:val="en-US"/>
        </w:rPr>
        <w:t xml:space="preserve"> employees</w:t>
      </w:r>
      <w:r w:rsidRPr="67ECDEC0" w:rsidR="00074476">
        <w:rPr>
          <w:rFonts w:ascii="Arial" w:hAnsi="Arial" w:eastAsia="Arial" w:cs="Arial"/>
          <w:sz w:val="22"/>
          <w:szCs w:val="22"/>
          <w:lang w:val="en-US"/>
        </w:rPr>
        <w:t xml:space="preserve"> in the process</w:t>
      </w:r>
      <w:r w:rsidRPr="67ECDEC0" w:rsidR="006843AC">
        <w:rPr>
          <w:rFonts w:ascii="Arial" w:hAnsi="Arial" w:eastAsia="Arial" w:cs="Arial"/>
          <w:sz w:val="22"/>
          <w:szCs w:val="22"/>
          <w:lang w:val="en-US"/>
        </w:rPr>
        <w:t xml:space="preserve"> a</w:t>
      </w:r>
      <w:r w:rsidRPr="67ECDEC0" w:rsidR="00C357F2">
        <w:rPr>
          <w:rFonts w:ascii="Arial" w:hAnsi="Arial" w:eastAsia="Arial" w:cs="Arial"/>
          <w:sz w:val="22"/>
          <w:szCs w:val="22"/>
          <w:lang w:val="en-US"/>
        </w:rPr>
        <w:t>s well as</w:t>
      </w:r>
      <w:r w:rsidRPr="67ECDEC0" w:rsidR="0092336F">
        <w:rPr>
          <w:rFonts w:ascii="Arial" w:hAnsi="Arial" w:eastAsia="Arial" w:cs="Arial"/>
          <w:sz w:val="22"/>
          <w:szCs w:val="22"/>
          <w:lang w:val="en-US"/>
        </w:rPr>
        <w:t xml:space="preserve"> how they can </w:t>
      </w:r>
      <w:r w:rsidRPr="67ECDEC0" w:rsidR="006843AC">
        <w:rPr>
          <w:rFonts w:ascii="Arial" w:hAnsi="Arial" w:eastAsia="Arial" w:cs="Arial"/>
          <w:sz w:val="22"/>
          <w:szCs w:val="22"/>
          <w:lang w:val="en-US"/>
        </w:rPr>
        <w:t>handle potential crisis situations</w:t>
      </w:r>
      <w:r w:rsidRPr="67ECDEC0" w:rsidR="00691358">
        <w:rPr>
          <w:rFonts w:ascii="Arial" w:hAnsi="Arial" w:eastAsia="Arial" w:cs="Arial"/>
          <w:sz w:val="22"/>
          <w:szCs w:val="22"/>
          <w:lang w:val="en-US"/>
        </w:rPr>
        <w:t xml:space="preserve"> </w:t>
      </w:r>
      <w:r w:rsidRPr="67ECDEC0" w:rsidR="00287EF1">
        <w:rPr>
          <w:rFonts w:ascii="Arial" w:hAnsi="Arial" w:eastAsia="Arial" w:cs="Arial"/>
          <w:sz w:val="22"/>
          <w:szCs w:val="22"/>
          <w:lang w:val="en-US"/>
        </w:rPr>
        <w:t xml:space="preserve">in order </w:t>
      </w:r>
      <w:r w:rsidRPr="67ECDEC0" w:rsidR="00FA599F">
        <w:rPr>
          <w:rFonts w:ascii="Arial" w:hAnsi="Arial" w:eastAsia="Arial" w:cs="Arial"/>
          <w:sz w:val="22"/>
          <w:szCs w:val="22"/>
          <w:lang w:val="en-GB"/>
        </w:rPr>
        <w:t>to</w:t>
      </w:r>
      <w:r w:rsidRPr="67ECDEC0" w:rsidR="00FA599F">
        <w:rPr>
          <w:rFonts w:ascii="Arial" w:hAnsi="Arial" w:eastAsia="Arial" w:cs="Arial"/>
          <w:sz w:val="22"/>
          <w:szCs w:val="22"/>
          <w:lang w:val="en-GB"/>
        </w:rPr>
        <w:t> strengthen, build and </w:t>
      </w:r>
      <w:r w:rsidRPr="67ECDEC0" w:rsidR="00FA599F">
        <w:rPr>
          <w:rFonts w:ascii="Arial" w:hAnsi="Arial" w:eastAsia="Arial" w:cs="Arial"/>
          <w:sz w:val="22"/>
          <w:szCs w:val="22"/>
          <w:lang w:val="en-US"/>
        </w:rPr>
        <w:t>rebuild stakeholder confidence and trust</w:t>
      </w:r>
      <w:r w:rsidRPr="67ECDEC0" w:rsidR="00564BCC">
        <w:rPr>
          <w:rFonts w:ascii="Arial" w:hAnsi="Arial" w:eastAsia="Arial" w:cs="Arial"/>
          <w:sz w:val="22"/>
          <w:szCs w:val="22"/>
          <w:lang w:val="en-US"/>
        </w:rPr>
        <w:t xml:space="preserve">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in a changing, critical, and global world</w:t>
      </w:r>
      <w:r w:rsidRPr="67ECDEC0" w:rsidR="007B0EAE">
        <w:rPr>
          <w:rStyle w:val="normaltextrun"/>
          <w:rFonts w:ascii="Arial" w:hAnsi="Arial" w:eastAsia="Arial" w:cs="Arial"/>
          <w:sz w:val="22"/>
          <w:szCs w:val="22"/>
          <w:lang w:val="en-GB"/>
        </w:rPr>
        <w:t>.</w:t>
      </w:r>
    </w:p>
    <w:p w:rsidRPr="00470E0A" w:rsidR="00FA599F" w:rsidP="67ECDEC0" w:rsidRDefault="00FA599F" w14:paraId="5F7D876F" w14:textId="77777777" w14:noSpellErr="1">
      <w:pPr>
        <w:rPr>
          <w:rFonts w:ascii="Arial" w:hAnsi="Arial" w:eastAsia="Arial" w:cs="Arial"/>
          <w:sz w:val="22"/>
          <w:szCs w:val="22"/>
          <w:lang w:val="en-US"/>
        </w:rPr>
      </w:pPr>
    </w:p>
    <w:p w:rsidRPr="00F63B85" w:rsidR="00F63B85" w:rsidP="67ECDEC0" w:rsidRDefault="00F63B85" w14:paraId="7829B19B" w14:textId="7F0FCBFE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F63B85" w:rsidP="67ECDEC0" w:rsidRDefault="00F63B85" w14:paraId="728F705B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"/>
        </w:rPr>
        <w:t>Pedagogical and didactic approach</w:t>
      </w: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es: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C1BD7" w:rsidR="00197B36" w:rsidP="67ECDEC0" w:rsidRDefault="00F63B85" w14:paraId="18F25DF3" w14:textId="648DF8BE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The </w:t>
      </w:r>
      <w:r w:rsidRPr="67ECDEC0" w:rsidR="000E2912">
        <w:rPr>
          <w:rStyle w:val="normaltextrun"/>
          <w:rFonts w:ascii="Arial" w:hAnsi="Arial" w:eastAsia="Arial" w:cs="Arial"/>
          <w:sz w:val="22"/>
          <w:szCs w:val="22"/>
          <w:lang w:val="en-GB"/>
        </w:rPr>
        <w:t>course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is a mixture of lectures with presentations, case work, exercises and reflections, readings as preparation for classes as well as tasks, assignments</w:t>
      </w:r>
      <w:r w:rsidRPr="67ECDEC0" w:rsidR="008C45D6">
        <w:rPr>
          <w:rStyle w:val="normaltextrun"/>
          <w:rFonts w:ascii="Arial" w:hAnsi="Arial" w:eastAsia="Arial" w:cs="Arial"/>
          <w:sz w:val="22"/>
          <w:szCs w:val="22"/>
          <w:lang w:val="en-GB"/>
        </w:rPr>
        <w:t>,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 and projects that the students work with in study groups. The intension with the teaching is that the students get a good grasp of the theories within the field</w:t>
      </w:r>
      <w:r w:rsidRPr="67ECDEC0" w:rsidR="0038528A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of crisis- and change communication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, so that they can use them to critically reflect on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possible options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and choices when working with concrete cases. Furthermore, the students should learn to analyse a situation and 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come up with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 concrete communication products that translate theories into practice. </w:t>
      </w:r>
      <w:r w:rsidRPr="67ECDEC0" w:rsidR="00197B36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The students will also develop skills in teamwork, in </w:t>
      </w:r>
      <w:r w:rsidRPr="67ECDEC0" w:rsidR="00197B36">
        <w:rPr>
          <w:rStyle w:val="normaltextrun"/>
          <w:rFonts w:ascii="Arial" w:hAnsi="Arial" w:eastAsia="Arial" w:cs="Arial"/>
          <w:sz w:val="22"/>
          <w:szCs w:val="22"/>
          <w:lang w:val="en-GB"/>
        </w:rPr>
        <w:t>providing</w:t>
      </w:r>
      <w:r w:rsidRPr="67ECDEC0" w:rsidR="00197B36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and receiving feedback, as well as skills in critical reflection on products and processes. </w:t>
      </w:r>
      <w:r w:rsidRPr="67ECDEC0" w:rsidR="00A41B82">
        <w:rPr>
          <w:rStyle w:val="normaltextrun"/>
          <w:rFonts w:ascii="Arial" w:hAnsi="Arial" w:eastAsia="Arial" w:cs="Arial"/>
          <w:sz w:val="22"/>
          <w:szCs w:val="22"/>
          <w:lang w:val="en-GB"/>
        </w:rPr>
        <w:t>The intension is to</w:t>
      </w:r>
      <w:r w:rsidRPr="67ECDEC0" w:rsidR="00EC1BD7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develop the students’ ability to </w:t>
      </w:r>
      <w:r w:rsidRPr="67ECDEC0" w:rsidR="00EC1BD7">
        <w:rPr>
          <w:rStyle w:val="normaltextrun"/>
          <w:rFonts w:ascii="Arial" w:hAnsi="Arial" w:eastAsia="Arial" w:cs="Arial"/>
          <w:sz w:val="22"/>
          <w:szCs w:val="22"/>
          <w:lang w:val="en-GB"/>
        </w:rPr>
        <w:t>acquire</w:t>
      </w:r>
      <w:r w:rsidRPr="67ECDEC0" w:rsidR="00EC1BD7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new knowledge and work independently</w:t>
      </w:r>
      <w:r w:rsidRPr="67ECDEC0" w:rsidR="00F60D66">
        <w:rPr>
          <w:rStyle w:val="normaltextrun"/>
          <w:rFonts w:ascii="Arial" w:hAnsi="Arial" w:eastAsia="Arial" w:cs="Arial"/>
          <w:sz w:val="22"/>
          <w:szCs w:val="22"/>
          <w:lang w:val="en-GB"/>
        </w:rPr>
        <w:t>.</w:t>
      </w:r>
    </w:p>
    <w:p w:rsidRPr="00F63B85" w:rsidR="00F63B85" w:rsidP="67ECDEC0" w:rsidRDefault="00F63B85" w14:paraId="4E569955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F63B85" w:rsidP="67ECDEC0" w:rsidRDefault="00F63B85" w14:paraId="6B451E27" w14:textId="1DF2C21D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The course finishes with an assignment</w:t>
      </w:r>
      <w:r w:rsidRPr="67ECDEC0" w:rsidR="009E02E9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solved in study groups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  <w:r w:rsidRPr="67ECDEC0" w:rsidR="0089466E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addressing </w:t>
      </w:r>
      <w:r w:rsidRPr="67ECDEC0" w:rsidR="003C20F5">
        <w:rPr>
          <w:rStyle w:val="normaltextrun"/>
          <w:rFonts w:ascii="Arial" w:hAnsi="Arial" w:eastAsia="Arial" w:cs="Arial"/>
          <w:sz w:val="22"/>
          <w:szCs w:val="22"/>
          <w:lang w:val="en-GB"/>
        </w:rPr>
        <w:t>crisis- and change communication in a sustainability and CSR context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where the students can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demonstrate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that they can use the knowledge and skills they have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acquired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during the course.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F63B85" w:rsidP="67ECDEC0" w:rsidRDefault="00F63B85" w14:paraId="55A2BAEC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F63B85" w:rsidP="67ECDEC0" w:rsidRDefault="00F63B85" w14:paraId="5EE9DA35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Learning outcomes: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F63B85" w:rsidP="67ECDEC0" w:rsidRDefault="00F63B85" w14:paraId="4C65015D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color w:val="000000"/>
          <w:sz w:val="22"/>
          <w:szCs w:val="22"/>
          <w:shd w:val="clear" w:color="auto" w:fill="FFFFFF"/>
          <w:lang w:val="en-US"/>
        </w:rPr>
        <w:t>The students will obtain the following during the course:</w:t>
      </w:r>
      <w:r w:rsidRPr="67ECDEC0" w:rsidR="00F63B85">
        <w:rPr>
          <w:rStyle w:val="eop"/>
          <w:rFonts w:ascii="Arial" w:hAnsi="Arial" w:eastAsia="Arial" w:cs="Arial"/>
          <w:color w:val="000000"/>
          <w:sz w:val="22"/>
          <w:szCs w:val="22"/>
          <w:lang w:val="en-US"/>
        </w:rPr>
        <w:t> </w:t>
      </w:r>
    </w:p>
    <w:p w:rsidRPr="00F63B85" w:rsidR="00F63B85" w:rsidP="67ECDEC0" w:rsidRDefault="00F63B85" w14:paraId="59F22C05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="07D2E1D0" w:rsidP="67ECDEC0" w:rsidRDefault="07D2E1D0" w14:paraId="55C8621D" w14:textId="1AB0A7E6">
      <w:pPr>
        <w:spacing w:line="250" w:lineRule="atLeast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da-DK"/>
        </w:rPr>
      </w:pPr>
      <w:r w:rsidRPr="67ECDEC0" w:rsidR="07D2E1D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>The students will obtain k</w:t>
      </w:r>
      <w:r w:rsidRPr="67ECDEC0" w:rsidR="07D2E1D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>nowledge</w:t>
      </w:r>
      <w:r w:rsidRPr="67ECDEC0" w:rsidR="07D2E1D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 and understanding</w:t>
      </w:r>
      <w:r w:rsidRPr="67ECDEC0" w:rsidR="07D2E1D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 of</w:t>
      </w:r>
      <w:r w:rsidRPr="67ECDEC0" w:rsidR="07D2E1D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>:</w:t>
      </w:r>
    </w:p>
    <w:p w:rsidR="67ECDEC0" w:rsidP="67ECDEC0" w:rsidRDefault="67ECDEC0" w14:paraId="46FA62DE" w14:textId="13179D6D">
      <w:pPr>
        <w:pStyle w:val="paragraph"/>
        <w:spacing w:before="0" w:beforeAutospacing="off" w:after="0" w:afterAutospacing="off"/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</w:rPr>
      </w:pPr>
    </w:p>
    <w:p w:rsidR="005103B8" w:rsidP="67ECDEC0" w:rsidRDefault="005103B8" w14:paraId="79395FED" w14:textId="77777777" w14:noSpellErr="1">
      <w:pPr>
        <w:pStyle w:val="paragraph"/>
        <w:numPr>
          <w:ilvl w:val="0"/>
          <w:numId w:val="14"/>
        </w:numPr>
        <w:spacing w:before="0" w:beforeAutospacing="off" w:after="0" w:afterAutospacing="off"/>
        <w:textAlignment w:val="baseline"/>
        <w:rPr>
          <w:rStyle w:val="eop"/>
          <w:rFonts w:ascii="Arial" w:hAnsi="Arial" w:eastAsia="Arial" w:cs="Arial"/>
          <w:sz w:val="22"/>
          <w:szCs w:val="22"/>
          <w:lang w:val="en-US"/>
        </w:rPr>
      </w:pPr>
      <w:r w:rsidRPr="67ECDEC0" w:rsidR="005103B8">
        <w:rPr>
          <w:rStyle w:val="normaltextrun"/>
          <w:rFonts w:ascii="Arial" w:hAnsi="Arial" w:eastAsia="Arial" w:cs="Arial"/>
          <w:sz w:val="22"/>
          <w:szCs w:val="22"/>
          <w:lang w:val="en-GB"/>
        </w:rPr>
        <w:t>Concepts and theories within change communication, issues management</w:t>
      </w:r>
      <w:r w:rsidRPr="67ECDEC0" w:rsidR="005103B8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  <w:r w:rsidRPr="67ECDEC0" w:rsidR="005103B8">
        <w:rPr>
          <w:rStyle w:val="eop"/>
          <w:rFonts w:ascii="Arial" w:hAnsi="Arial" w:eastAsia="Arial" w:cs="Arial"/>
          <w:sz w:val="22"/>
          <w:szCs w:val="22"/>
          <w:lang w:val="en-US"/>
        </w:rPr>
        <w:t>and crisis communication</w:t>
      </w:r>
    </w:p>
    <w:p w:rsidRPr="000F7E59" w:rsidR="000F7E59" w:rsidP="67ECDEC0" w:rsidRDefault="003D52CE" w14:paraId="1327BCD7" w14:textId="0088E894" w14:noSpellErr="1">
      <w:pPr>
        <w:pStyle w:val="paragraph"/>
        <w:numPr>
          <w:ilvl w:val="0"/>
          <w:numId w:val="14"/>
        </w:numPr>
        <w:spacing w:before="0" w:beforeAutospacing="off" w:after="0" w:afterAutospacing="off"/>
        <w:textAlignment w:val="baseline"/>
        <w:rPr>
          <w:rStyle w:val="normaltextrun"/>
          <w:rFonts w:ascii="Arial" w:hAnsi="Arial" w:eastAsia="Arial" w:cs="Arial"/>
          <w:sz w:val="22"/>
          <w:szCs w:val="22"/>
          <w:lang w:val="en-US"/>
        </w:rPr>
      </w:pPr>
      <w:r w:rsidRPr="67ECDEC0" w:rsidR="003D52CE">
        <w:rPr>
          <w:rStyle w:val="normaltextrun"/>
          <w:rFonts w:ascii="Arial" w:hAnsi="Arial" w:eastAsia="Arial" w:cs="Arial"/>
          <w:sz w:val="22"/>
          <w:szCs w:val="22"/>
          <w:lang w:val="en-GB"/>
        </w:rPr>
        <w:t>D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ifferent approaches and paradigms within </w:t>
      </w:r>
      <w:r w:rsidRPr="67ECDEC0" w:rsidR="007A5448">
        <w:rPr>
          <w:rStyle w:val="normaltextrun"/>
          <w:rFonts w:ascii="Arial" w:hAnsi="Arial" w:eastAsia="Arial" w:cs="Arial"/>
          <w:sz w:val="22"/>
          <w:szCs w:val="22"/>
          <w:lang w:val="en-GB"/>
        </w:rPr>
        <w:t>strategic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communication (ranging from functionalistic to constitutive and co-creative/collaborative)</w:t>
      </w:r>
      <w:r w:rsidRPr="67ECDEC0" w:rsidR="003D52CE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and how they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influence </w:t>
      </w:r>
      <w:r w:rsidRPr="67ECDEC0" w:rsidR="008F7301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crisis- and change </w:t>
      </w:r>
      <w:r w:rsidRPr="67ECDEC0" w:rsidR="008F7301">
        <w:rPr>
          <w:rStyle w:val="normaltextrun"/>
          <w:rFonts w:ascii="Arial" w:hAnsi="Arial" w:eastAsia="Arial" w:cs="Arial"/>
          <w:sz w:val="22"/>
          <w:szCs w:val="22"/>
          <w:lang w:val="en-GB"/>
        </w:rPr>
        <w:t>communication</w:t>
      </w:r>
    </w:p>
    <w:p w:rsidRPr="00F63B85" w:rsidR="00105031" w:rsidP="67ECDEC0" w:rsidRDefault="00105031" w14:paraId="78A27DD0" w14:textId="77777777" w14:noSpellErr="1">
      <w:pPr>
        <w:pStyle w:val="paragraph"/>
        <w:numPr>
          <w:ilvl w:val="0"/>
          <w:numId w:val="14"/>
        </w:numPr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105031">
        <w:rPr>
          <w:rStyle w:val="normaltextrun"/>
          <w:rFonts w:ascii="Arial" w:hAnsi="Arial" w:eastAsia="Arial" w:cs="Arial"/>
          <w:sz w:val="22"/>
          <w:szCs w:val="22"/>
          <w:lang w:val="en-GB"/>
        </w:rPr>
        <w:t>How relationships between organization and stakeholders are built and developed. </w:t>
      </w:r>
      <w:r w:rsidRPr="67ECDEC0" w:rsidR="00105031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105031" w:rsidP="67ECDEC0" w:rsidRDefault="001E7DFE" w14:paraId="1854648F" w14:textId="559BF001" w14:noSpellErr="1">
      <w:pPr>
        <w:pStyle w:val="paragraph"/>
        <w:numPr>
          <w:ilvl w:val="0"/>
          <w:numId w:val="14"/>
        </w:numPr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1E7DFE">
        <w:rPr>
          <w:rFonts w:ascii="Arial" w:hAnsi="Arial" w:eastAsia="Arial" w:cs="Arial"/>
          <w:sz w:val="22"/>
          <w:szCs w:val="22"/>
          <w:lang w:val="en-US"/>
        </w:rPr>
        <w:t>Organizational identification and employees as stakeholders</w:t>
      </w:r>
    </w:p>
    <w:p w:rsidRPr="00BC4A4D" w:rsidR="00BC4A4D" w:rsidP="67ECDEC0" w:rsidRDefault="00F63B85" w14:paraId="2B8508E6" w14:textId="77777777" w14:noSpellErr="1">
      <w:pPr>
        <w:pStyle w:val="paragraph"/>
        <w:numPr>
          <w:ilvl w:val="0"/>
          <w:numId w:val="14"/>
        </w:numPr>
        <w:spacing w:before="0" w:beforeAutospacing="off" w:after="0" w:afterAutospacing="off"/>
        <w:textAlignment w:val="baseline"/>
        <w:rPr>
          <w:rStyle w:val="normaltextrun"/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Different approaches to involv</w:t>
      </w:r>
      <w:r w:rsidRPr="67ECDEC0" w:rsidR="00474AE5">
        <w:rPr>
          <w:rStyle w:val="normaltextrun"/>
          <w:rFonts w:ascii="Arial" w:hAnsi="Arial" w:eastAsia="Arial" w:cs="Arial"/>
          <w:sz w:val="22"/>
          <w:szCs w:val="22"/>
          <w:lang w:val="en-GB"/>
        </w:rPr>
        <w:t>ing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employees in </w:t>
      </w:r>
      <w:r w:rsidRPr="67ECDEC0" w:rsidR="0039529A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CSR initiatives and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change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situations</w:t>
      </w:r>
    </w:p>
    <w:p w:rsidRPr="00F63B85" w:rsidR="00F63B85" w:rsidP="67ECDEC0" w:rsidRDefault="004833D8" w14:paraId="346A0865" w14:textId="74A107D3" w14:noSpellErr="1">
      <w:pPr>
        <w:pStyle w:val="paragraph"/>
        <w:numPr>
          <w:ilvl w:val="0"/>
          <w:numId w:val="14"/>
        </w:numPr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4833D8">
        <w:rPr>
          <w:rStyle w:val="normaltextrun"/>
          <w:rFonts w:ascii="Arial" w:hAnsi="Arial" w:eastAsia="Arial" w:cs="Arial"/>
          <w:sz w:val="22"/>
          <w:szCs w:val="22"/>
          <w:lang w:val="en-GB"/>
        </w:rPr>
        <w:t>Sustainability</w:t>
      </w:r>
      <w:r w:rsidRPr="67ECDEC0" w:rsidR="00BC4A4D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and</w:t>
      </w:r>
      <w:r w:rsidRPr="67ECDEC0" w:rsidR="00B7036C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CSR as risk communication</w:t>
      </w:r>
      <w:r w:rsidRPr="67ECDEC0" w:rsidR="00BC4A4D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F63B85" w:rsidR="00F63B85" w:rsidP="67ECDEC0" w:rsidRDefault="00F63B85" w14:paraId="62D0D924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="2ECF29F0" w:rsidP="67ECDEC0" w:rsidRDefault="2ECF29F0" w14:paraId="23E0371A" w14:textId="2548EA85">
      <w:pPr>
        <w:spacing w:line="250" w:lineRule="atLeast"/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</w:pPr>
      <w:r w:rsidRPr="67ECDEC0" w:rsidR="2ECF29F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>The student will obtain s</w:t>
      </w:r>
      <w:r w:rsidRPr="67ECDEC0" w:rsidR="2ECF29F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>kills</w:t>
      </w:r>
      <w:r w:rsidRPr="67ECDEC0" w:rsidR="2ECF29F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 in</w:t>
      </w:r>
      <w:r w:rsidRPr="67ECDEC0" w:rsidR="2ECF29F0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>:</w:t>
      </w:r>
    </w:p>
    <w:p w:rsidRPr="001F4172" w:rsidR="001F4172" w:rsidP="67ECDEC0" w:rsidRDefault="00F63B85" w14:paraId="4CC1B4AA" w14:textId="437B27FF">
      <w:pPr>
        <w:pStyle w:val="paragraph"/>
        <w:numPr>
          <w:ilvl w:val="0"/>
          <w:numId w:val="15"/>
        </w:numPr>
        <w:spacing w:before="0" w:beforeAutospacing="off" w:after="0" w:afterAutospacing="off"/>
        <w:textAlignment w:val="baseline"/>
        <w:rPr>
          <w:rStyle w:val="normaltextrun"/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Understand</w:t>
      </w:r>
      <w:r w:rsidRPr="67ECDEC0" w:rsidR="004FD8DB">
        <w:rPr>
          <w:rStyle w:val="normaltextrun"/>
          <w:rFonts w:ascii="Arial" w:hAnsi="Arial" w:eastAsia="Arial" w:cs="Arial"/>
          <w:sz w:val="22"/>
          <w:szCs w:val="22"/>
          <w:lang w:val="en-GB"/>
        </w:rPr>
        <w:t>ing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the complexity of handling and planning crisis</w:t>
      </w:r>
      <w:r w:rsidRPr="67ECDEC0" w:rsidR="00932C84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and change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communication</w:t>
      </w:r>
      <w:r w:rsidRPr="67ECDEC0" w:rsidR="0012242D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</w:p>
    <w:p w:rsidRPr="00F63B85" w:rsidR="00F63B85" w:rsidP="67ECDEC0" w:rsidRDefault="001F4172" w14:paraId="3D945370" w14:textId="0DA6D391">
      <w:pPr>
        <w:pStyle w:val="paragraph"/>
        <w:numPr>
          <w:ilvl w:val="0"/>
          <w:numId w:val="15"/>
        </w:numPr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1F4172">
        <w:rPr>
          <w:rStyle w:val="normaltextrun"/>
          <w:rFonts w:ascii="Arial" w:hAnsi="Arial" w:eastAsia="Arial" w:cs="Arial"/>
          <w:sz w:val="22"/>
          <w:szCs w:val="22"/>
          <w:lang w:val="en-GB"/>
        </w:rPr>
        <w:t>Understand</w:t>
      </w:r>
      <w:r w:rsidRPr="67ECDEC0" w:rsidR="4D39F537">
        <w:rPr>
          <w:rStyle w:val="normaltextrun"/>
          <w:rFonts w:ascii="Arial" w:hAnsi="Arial" w:eastAsia="Arial" w:cs="Arial"/>
          <w:sz w:val="22"/>
          <w:szCs w:val="22"/>
          <w:lang w:val="en-GB"/>
        </w:rPr>
        <w:t>ing</w:t>
      </w:r>
      <w:r w:rsidRPr="67ECDEC0" w:rsidR="001F4172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how </w:t>
      </w:r>
      <w:r w:rsidRPr="67ECDEC0" w:rsidR="00074B9A">
        <w:rPr>
          <w:rStyle w:val="normaltextrun"/>
          <w:rFonts w:ascii="Arial" w:hAnsi="Arial" w:eastAsia="Arial" w:cs="Arial"/>
          <w:sz w:val="22"/>
          <w:szCs w:val="22"/>
          <w:lang w:val="en-GB"/>
        </w:rPr>
        <w:t>an organization can</w:t>
      </w:r>
      <w:r w:rsidRPr="67ECDEC0" w:rsidR="001F4172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act as a responsible organization</w:t>
      </w:r>
      <w:r w:rsidRPr="67ECDEC0" w:rsidR="00074B9A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in relation to crisis- and change </w:t>
      </w:r>
      <w:r w:rsidRPr="67ECDEC0" w:rsidR="00074B9A">
        <w:rPr>
          <w:rStyle w:val="normaltextrun"/>
          <w:rFonts w:ascii="Arial" w:hAnsi="Arial" w:eastAsia="Arial" w:cs="Arial"/>
          <w:sz w:val="22"/>
          <w:szCs w:val="22"/>
          <w:lang w:val="en-GB"/>
        </w:rPr>
        <w:t>communication</w:t>
      </w:r>
      <w:r w:rsidRPr="67ECDEC0" w:rsidR="001F4172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  <w:r w:rsidRPr="67ECDEC0" w:rsidR="00CB7F4C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</w:p>
    <w:p w:rsidRPr="00E4501F" w:rsidR="00F63B85" w:rsidP="67ECDEC0" w:rsidRDefault="00F63B85" w14:paraId="7E51C51A" w14:textId="307CFB55">
      <w:pPr>
        <w:pStyle w:val="paragraph"/>
        <w:numPr>
          <w:ilvl w:val="0"/>
          <w:numId w:val="15"/>
        </w:numPr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Develop</w:t>
      </w:r>
      <w:r w:rsidRPr="67ECDEC0" w:rsidR="736E4F0E">
        <w:rPr>
          <w:rStyle w:val="normaltextrun"/>
          <w:rFonts w:ascii="Arial" w:hAnsi="Arial" w:eastAsia="Arial" w:cs="Arial"/>
          <w:sz w:val="22"/>
          <w:szCs w:val="22"/>
          <w:lang w:val="en-GB"/>
        </w:rPr>
        <w:t>ing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analytical, reflective, 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strategic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 and critical skills in relation to change communication, issues management and crisis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communication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542607" w:rsidR="006F774C" w:rsidP="67ECDEC0" w:rsidRDefault="00F63B85" w14:paraId="416A5B4B" w14:textId="698B5577">
      <w:pPr>
        <w:pStyle w:val="paragraph"/>
        <w:numPr>
          <w:ilvl w:val="0"/>
          <w:numId w:val="15"/>
        </w:numPr>
        <w:spacing w:before="0" w:beforeAutospacing="off" w:after="0" w:afterAutospacing="off"/>
        <w:textAlignment w:val="baseline"/>
        <w:rPr>
          <w:rStyle w:val="normaltextrun"/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Identif</w:t>
      </w:r>
      <w:r w:rsidRPr="67ECDEC0" w:rsidR="46E7A2A4">
        <w:rPr>
          <w:rStyle w:val="normaltextrun"/>
          <w:rFonts w:ascii="Arial" w:hAnsi="Arial" w:eastAsia="Arial" w:cs="Arial"/>
          <w:sz w:val="22"/>
          <w:szCs w:val="22"/>
          <w:lang w:val="en-GB"/>
        </w:rPr>
        <w:t>ying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and apply</w:t>
      </w:r>
      <w:r w:rsidRPr="67ECDEC0" w:rsidR="2B0EDC48">
        <w:rPr>
          <w:rStyle w:val="normaltextrun"/>
          <w:rFonts w:ascii="Arial" w:hAnsi="Arial" w:eastAsia="Arial" w:cs="Arial"/>
          <w:sz w:val="22"/>
          <w:szCs w:val="22"/>
          <w:lang w:val="en-GB"/>
        </w:rPr>
        <w:t>ing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different</w:t>
      </w:r>
      <w:r w:rsidRPr="67ECDEC0" w:rsidR="004D02EE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strategies within </w:t>
      </w:r>
      <w:r w:rsidRPr="67ECDEC0" w:rsidR="00BF0F79">
        <w:rPr>
          <w:rStyle w:val="normaltextrun"/>
          <w:rFonts w:ascii="Arial" w:hAnsi="Arial" w:eastAsia="Arial" w:cs="Arial"/>
          <w:sz w:val="22"/>
          <w:szCs w:val="22"/>
          <w:lang w:val="en-GB"/>
        </w:rPr>
        <w:t>crisis</w:t>
      </w:r>
      <w:r w:rsidRPr="67ECDEC0" w:rsidR="00BB00AC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  <w:r w:rsidRPr="67ECDEC0" w:rsidR="00BF0F79">
        <w:rPr>
          <w:rStyle w:val="normaltextrun"/>
          <w:rFonts w:ascii="Arial" w:hAnsi="Arial" w:eastAsia="Arial" w:cs="Arial"/>
          <w:sz w:val="22"/>
          <w:szCs w:val="22"/>
          <w:lang w:val="en-GB"/>
        </w:rPr>
        <w:t>communication</w:t>
      </w:r>
    </w:p>
    <w:p w:rsidR="00542607" w:rsidP="67ECDEC0" w:rsidRDefault="005A53C7" w14:paraId="03173AF4" w14:textId="0A932530" w14:noSpellErr="1">
      <w:pPr>
        <w:pStyle w:val="paragraph"/>
        <w:numPr>
          <w:ilvl w:val="0"/>
          <w:numId w:val="15"/>
        </w:numPr>
        <w:spacing w:before="0" w:beforeAutospacing="off" w:after="0" w:afterAutospacing="off"/>
        <w:textAlignment w:val="baseline"/>
        <w:rPr>
          <w:rStyle w:val="normaltextrun"/>
          <w:rFonts w:ascii="Arial" w:hAnsi="Arial" w:eastAsia="Arial" w:cs="Arial"/>
          <w:sz w:val="22"/>
          <w:szCs w:val="22"/>
          <w:lang w:val="en-US"/>
        </w:rPr>
      </w:pPr>
      <w:r w:rsidRPr="67ECDEC0" w:rsidR="005A53C7">
        <w:rPr>
          <w:rStyle w:val="normaltextrun"/>
          <w:rFonts w:ascii="Arial" w:hAnsi="Arial" w:eastAsia="Arial" w:cs="Arial"/>
          <w:sz w:val="22"/>
          <w:szCs w:val="22"/>
          <w:lang w:val="en-GB"/>
        </w:rPr>
        <w:t>D</w:t>
      </w:r>
      <w:r w:rsidRPr="67ECDEC0" w:rsidR="00542607">
        <w:rPr>
          <w:rStyle w:val="normaltextrun"/>
          <w:rFonts w:ascii="Arial" w:hAnsi="Arial" w:eastAsia="Arial" w:cs="Arial"/>
          <w:sz w:val="22"/>
          <w:szCs w:val="22"/>
          <w:lang w:val="en-GB"/>
        </w:rPr>
        <w:t>evelop</w:t>
      </w:r>
      <w:r w:rsidRPr="67ECDEC0" w:rsidR="008A663B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and </w:t>
      </w:r>
      <w:r w:rsidRPr="67ECDEC0" w:rsidR="00542607">
        <w:rPr>
          <w:rStyle w:val="normaltextrun"/>
          <w:rFonts w:ascii="Arial" w:hAnsi="Arial" w:eastAsia="Arial" w:cs="Arial"/>
          <w:sz w:val="22"/>
          <w:szCs w:val="22"/>
          <w:lang w:val="en-GB"/>
        </w:rPr>
        <w:t>plan organizational change</w:t>
      </w:r>
      <w:r w:rsidRPr="67ECDEC0" w:rsidR="001F4172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  <w:r w:rsidRPr="67ECDEC0" w:rsidR="001F4172">
        <w:rPr>
          <w:rStyle w:val="normaltextrun"/>
          <w:rFonts w:ascii="Arial" w:hAnsi="Arial" w:eastAsia="Arial" w:cs="Arial"/>
          <w:sz w:val="22"/>
          <w:szCs w:val="22"/>
          <w:lang w:val="en-GB"/>
        </w:rPr>
        <w:t>communication</w:t>
      </w:r>
    </w:p>
    <w:p w:rsidRPr="00BA35BB" w:rsidR="00222170" w:rsidP="67ECDEC0" w:rsidRDefault="00222170" w14:paraId="7475739F" w14:textId="77777777" w14:noSpellErr="1">
      <w:pPr>
        <w:pStyle w:val="paragraph"/>
        <w:spacing w:before="0" w:beforeAutospacing="off" w:after="0" w:afterAutospacing="off"/>
        <w:ind w:left="1080"/>
        <w:textAlignment w:val="baseline"/>
        <w:rPr>
          <w:rStyle w:val="normaltextrun"/>
          <w:rFonts w:ascii="Arial" w:hAnsi="Arial" w:eastAsia="Arial" w:cs="Arial"/>
          <w:sz w:val="22"/>
          <w:szCs w:val="22"/>
          <w:lang w:val="en-US"/>
        </w:rPr>
      </w:pPr>
    </w:p>
    <w:p w:rsidRPr="00E4501F" w:rsidR="00F63B85" w:rsidP="67ECDEC0" w:rsidRDefault="00F63B85" w14:paraId="5EE90725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E4501F" w:rsidR="00F63B85" w:rsidP="67ECDEC0" w:rsidRDefault="00F63B85" w14:paraId="73954F72" w14:textId="6982F6BB">
      <w:pPr>
        <w:spacing w:before="0" w:beforeAutospacing="0" w:after="0" w:afterAutospacing="0" w:line="250" w:lineRule="atLeast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3A2ECC5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>The student will obtain c</w:t>
      </w:r>
      <w:r w:rsidRPr="67ECDEC0" w:rsidR="3A2ECC5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>ompetences</w:t>
      </w:r>
      <w:r w:rsidRPr="67ECDEC0" w:rsidR="3A2ECC5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 xml:space="preserve"> in</w:t>
      </w:r>
      <w:r w:rsidRPr="67ECDEC0" w:rsidR="3A2ECC5B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0"/>
          <w:szCs w:val="20"/>
          <w:lang w:val="en-US"/>
        </w:rPr>
        <w:t>:</w:t>
      </w:r>
      <w:r w:rsidRPr="67ECDEC0" w:rsidR="3A2ECC5B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 xml:space="preserve"> 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4215C877" w14:textId="54346390">
      <w:pPr>
        <w:pStyle w:val="paragraph"/>
        <w:numPr>
          <w:ilvl w:val="0"/>
          <w:numId w:val="16"/>
        </w:numPr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Reflect</w:t>
      </w:r>
      <w:r w:rsidRPr="67ECDEC0" w:rsidR="5E3F5428">
        <w:rPr>
          <w:rStyle w:val="normaltextrun"/>
          <w:rFonts w:ascii="Arial" w:hAnsi="Arial" w:eastAsia="Arial" w:cs="Arial"/>
          <w:sz w:val="22"/>
          <w:szCs w:val="22"/>
          <w:lang w:val="en-GB"/>
        </w:rPr>
        <w:t>ing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critically on different approaches to and paradigms within </w:t>
      </w:r>
      <w:r w:rsidRPr="67ECDEC0" w:rsidR="00CB6CEC">
        <w:rPr>
          <w:rStyle w:val="normaltextrun"/>
          <w:rFonts w:ascii="Arial" w:hAnsi="Arial" w:eastAsia="Arial" w:cs="Arial"/>
          <w:sz w:val="22"/>
          <w:szCs w:val="22"/>
          <w:lang w:val="en-GB"/>
        </w:rPr>
        <w:t>crisis- and change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communication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58B86767" w14:textId="1F71454F">
      <w:pPr>
        <w:pStyle w:val="paragraph"/>
        <w:numPr>
          <w:ilvl w:val="0"/>
          <w:numId w:val="16"/>
        </w:numPr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Reflect</w:t>
      </w:r>
      <w:r w:rsidRPr="67ECDEC0" w:rsidR="68FAC3BA">
        <w:rPr>
          <w:rStyle w:val="normaltextrun"/>
          <w:rFonts w:ascii="Arial" w:hAnsi="Arial" w:eastAsia="Arial" w:cs="Arial"/>
          <w:sz w:val="22"/>
          <w:szCs w:val="22"/>
          <w:lang w:val="en-GB"/>
        </w:rPr>
        <w:t>ing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critically on </w:t>
      </w:r>
      <w:r w:rsidRPr="67ECDEC0" w:rsidR="0019225B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concepts,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theories</w:t>
      </w:r>
      <w:r w:rsidRPr="67ECDEC0" w:rsidR="0019225B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and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methods used in change communication, issue management and crisis communication</w:t>
      </w:r>
      <w:r w:rsidRPr="67ECDEC0" w:rsidR="00C346E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in relation to CSR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 in different organizational contexts and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settings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3563C305" w14:textId="466B51EF">
      <w:pPr>
        <w:pStyle w:val="paragraph"/>
        <w:numPr>
          <w:ilvl w:val="0"/>
          <w:numId w:val="16"/>
        </w:numPr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Produc</w:t>
      </w:r>
      <w:r w:rsidRPr="67ECDEC0" w:rsidR="32133440">
        <w:rPr>
          <w:rStyle w:val="normaltextrun"/>
          <w:rFonts w:ascii="Arial" w:hAnsi="Arial" w:eastAsia="Arial" w:cs="Arial"/>
          <w:sz w:val="22"/>
          <w:szCs w:val="22"/>
          <w:lang w:val="en-GB"/>
        </w:rPr>
        <w:t>ing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communication products that execute ideas developed in an analysis of a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situation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4F3D602C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009F4B29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Literature 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 xml:space="preserve">(to be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purchased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 xml:space="preserve"> before the cours</w:t>
      </w:r>
      <w:r w:rsidRPr="67ECDEC0" w:rsidR="00F63B85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e begins):</w:t>
      </w:r>
      <w:r w:rsidRPr="67ECDEC0" w:rsidR="00F63B85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646BE6" w:rsidR="00C67395" w:rsidP="67ECDEC0" w:rsidRDefault="00C67395" w14:paraId="08A68B2E" w14:textId="5CBC9EFE" w14:noSpellErr="1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Arial" w:hAnsi="Arial" w:eastAsia="Arial" w:cs="Arial"/>
          <w:color w:val="000000"/>
          <w:sz w:val="22"/>
          <w:szCs w:val="22"/>
          <w:shd w:val="clear" w:color="auto" w:fill="FFFFFF"/>
          <w:lang w:val="en-US"/>
        </w:rPr>
      </w:pPr>
      <w:r w:rsidRPr="67ECDEC0" w:rsidR="00C67395">
        <w:rPr>
          <w:rStyle w:val="normaltextrun"/>
          <w:rFonts w:ascii="Arial" w:hAnsi="Arial" w:eastAsia="Arial" w:cs="Arial"/>
          <w:color w:val="000000"/>
          <w:sz w:val="22"/>
          <w:szCs w:val="22"/>
          <w:shd w:val="clear" w:color="auto" w:fill="FFFFFF"/>
          <w:lang w:val="en-US"/>
        </w:rPr>
        <w:t>Frandsen &amp; Johansen (2017):</w:t>
      </w:r>
      <w:r w:rsidRPr="67ECDEC0" w:rsidR="00646BE6">
        <w:rPr>
          <w:rStyle w:val="normaltextrun"/>
          <w:rFonts w:ascii="Arial" w:hAnsi="Arial" w:eastAsia="Arial" w:cs="Arial"/>
          <w:color w:val="000000"/>
          <w:sz w:val="22"/>
          <w:szCs w:val="22"/>
          <w:shd w:val="clear" w:color="auto" w:fill="FFFFFF"/>
          <w:lang w:val="en-US"/>
        </w:rPr>
        <w:t xml:space="preserve"> </w:t>
      </w:r>
      <w:r w:rsidRPr="67ECDEC0" w:rsidR="00646BE6">
        <w:rPr>
          <w:rFonts w:ascii="Arial" w:hAnsi="Arial" w:eastAsia="Arial" w:cs="Arial"/>
          <w:i w:val="1"/>
          <w:iCs w:val="1"/>
          <w:color w:val="222222"/>
          <w:sz w:val="22"/>
          <w:szCs w:val="22"/>
          <w:lang w:val="en-US"/>
        </w:rPr>
        <w:t>Organizational crisis communication: A multivocal approach</w:t>
      </w:r>
      <w:r w:rsidRPr="67ECDEC0" w:rsidR="00646BE6">
        <w:rPr>
          <w:rFonts w:ascii="Arial" w:hAnsi="Arial" w:eastAsia="Arial" w:cs="Arial"/>
          <w:color w:val="222222"/>
          <w:sz w:val="22"/>
          <w:szCs w:val="22"/>
          <w:shd w:val="clear" w:color="auto" w:fill="FFFFFF"/>
          <w:lang w:val="en-US"/>
        </w:rPr>
        <w:t>. Sage.</w:t>
      </w:r>
    </w:p>
    <w:p w:rsidRPr="00E4501F" w:rsidR="00F63B85" w:rsidP="67ECDEC0" w:rsidRDefault="00F63B85" w14:paraId="7A1308D5" w14:textId="53914F93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color w:val="000000"/>
          <w:sz w:val="22"/>
          <w:szCs w:val="22"/>
          <w:shd w:val="clear" w:color="auto" w:fill="FFFFFF"/>
          <w:lang w:val="en-US"/>
        </w:rPr>
        <w:t>Wolff </w:t>
      </w:r>
      <w:r w:rsidRPr="67ECDEC0" w:rsidR="00F63B85">
        <w:rPr>
          <w:rStyle w:val="normaltextrun"/>
          <w:rFonts w:ascii="Arial" w:hAnsi="Arial" w:eastAsia="Arial" w:cs="Arial"/>
          <w:color w:val="000000"/>
          <w:sz w:val="22"/>
          <w:szCs w:val="22"/>
          <w:shd w:val="clear" w:color="auto" w:fill="FFFFFF"/>
          <w:lang w:val="en-US"/>
        </w:rPr>
        <w:t>Lundholt</w:t>
      </w:r>
      <w:r w:rsidRPr="67ECDEC0" w:rsidR="00F63B85">
        <w:rPr>
          <w:rStyle w:val="normaltextrun"/>
          <w:rFonts w:ascii="Arial" w:hAnsi="Arial" w:eastAsia="Arial" w:cs="Arial"/>
          <w:color w:val="000000"/>
          <w:sz w:val="22"/>
          <w:szCs w:val="22"/>
          <w:shd w:val="clear" w:color="auto" w:fill="FFFFFF"/>
          <w:lang w:val="en-US"/>
        </w:rPr>
        <w:t> &amp; </w:t>
      </w:r>
      <w:r w:rsidRPr="67ECDEC0" w:rsidR="00F63B85">
        <w:rPr>
          <w:rStyle w:val="normaltextrun"/>
          <w:rFonts w:ascii="Arial" w:hAnsi="Arial" w:eastAsia="Arial" w:cs="Arial"/>
          <w:color w:val="000000"/>
          <w:sz w:val="22"/>
          <w:szCs w:val="22"/>
          <w:shd w:val="clear" w:color="auto" w:fill="FFFFFF"/>
          <w:lang w:val="en-US"/>
        </w:rPr>
        <w:t>Uldall</w:t>
      </w:r>
      <w:r w:rsidRPr="67ECDEC0" w:rsidR="00F63B85">
        <w:rPr>
          <w:rStyle w:val="normaltextrun"/>
          <w:rFonts w:ascii="Arial" w:hAnsi="Arial" w:eastAsia="Arial" w:cs="Arial"/>
          <w:color w:val="000000"/>
          <w:sz w:val="22"/>
          <w:szCs w:val="22"/>
          <w:shd w:val="clear" w:color="auto" w:fill="FFFFFF"/>
          <w:lang w:val="en-US"/>
        </w:rPr>
        <w:t> (2019): Leadership Communication in Theory and Praxis. </w:t>
      </w:r>
      <w:r w:rsidRPr="67ECDEC0" w:rsidR="00F63B85">
        <w:rPr>
          <w:rStyle w:val="spellingerror"/>
          <w:rFonts w:ascii="Arial" w:hAnsi="Arial" w:eastAsia="Arial" w:cs="Arial"/>
          <w:color w:val="000000"/>
          <w:sz w:val="22"/>
          <w:szCs w:val="22"/>
          <w:shd w:val="clear" w:color="auto" w:fill="FFFFFF"/>
          <w:lang w:val="en-US"/>
        </w:rPr>
        <w:t>Samfundslitteratur</w:t>
      </w:r>
      <w:r w:rsidRPr="67ECDEC0" w:rsidR="00F63B85">
        <w:rPr>
          <w:rStyle w:val="normaltextrun"/>
          <w:rFonts w:ascii="Arial" w:hAnsi="Arial" w:eastAsia="Arial" w:cs="Arial"/>
          <w:color w:val="000000"/>
          <w:sz w:val="22"/>
          <w:szCs w:val="22"/>
          <w:shd w:val="clear" w:color="auto" w:fill="FFFFFF"/>
          <w:lang w:val="en-US"/>
        </w:rPr>
        <w:t>.</w:t>
      </w:r>
      <w:r w:rsidRPr="67ECDEC0" w:rsidR="00F63B85">
        <w:rPr>
          <w:rStyle w:val="eop"/>
          <w:rFonts w:ascii="Arial" w:hAnsi="Arial" w:eastAsia="Arial" w:cs="Arial"/>
          <w:color w:val="000000"/>
          <w:sz w:val="22"/>
          <w:szCs w:val="22"/>
          <w:lang w:val="en-US"/>
        </w:rPr>
        <w:t> </w:t>
      </w:r>
    </w:p>
    <w:p w:rsidRPr="00E4501F" w:rsidR="00F63B85" w:rsidP="67ECDEC0" w:rsidRDefault="00F63B85" w14:paraId="4746C246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E4501F" w:rsidR="00F63B85" w:rsidP="67ECDEC0" w:rsidRDefault="00F63B85" w14:paraId="0097D638" w14:textId="77777777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Literature 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(available on </w:t>
      </w:r>
      <w:r w:rsidRPr="67ECDEC0" w:rsidR="00F63B85">
        <w:rPr>
          <w:rStyle w:val="spellingerror"/>
          <w:rFonts w:ascii="Arial" w:hAnsi="Arial" w:eastAsia="Arial" w:cs="Arial"/>
          <w:sz w:val="22"/>
          <w:szCs w:val="22"/>
          <w:lang w:val="en-US"/>
        </w:rPr>
        <w:t>ItsLearning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):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5C01CD34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FF3BB3" w:rsidR="00FF3BB3" w:rsidP="67ECDEC0" w:rsidRDefault="00FF3BB3" w14:paraId="1BD07F68" w14:textId="77777777">
      <w:pPr>
        <w:rPr>
          <w:rFonts w:ascii="Arial" w:hAnsi="Arial" w:eastAsia="Arial" w:cs="Arial"/>
          <w:sz w:val="22"/>
          <w:szCs w:val="22"/>
          <w:lang w:val="en-US"/>
        </w:rPr>
      </w:pPr>
      <w:r w:rsidRPr="67ECDEC0" w:rsidR="00FF3BB3">
        <w:rPr>
          <w:rFonts w:ascii="Arial" w:hAnsi="Arial" w:eastAsia="Arial" w:cs="Arial"/>
          <w:color w:val="222222"/>
          <w:sz w:val="22"/>
          <w:szCs w:val="22"/>
          <w:shd w:val="clear" w:color="auto" w:fill="FFFFFF"/>
          <w:lang w:val="en-US"/>
        </w:rPr>
        <w:t>Aggerholm</w:t>
      </w:r>
      <w:r w:rsidRPr="67ECDEC0" w:rsidR="00FF3BB3">
        <w:rPr>
          <w:rFonts w:ascii="Arial" w:hAnsi="Arial" w:eastAsia="Arial" w:cs="Arial"/>
          <w:color w:val="222222"/>
          <w:sz w:val="22"/>
          <w:szCs w:val="22"/>
          <w:shd w:val="clear" w:color="auto" w:fill="FFFFFF"/>
          <w:lang w:val="en-US"/>
        </w:rPr>
        <w:t xml:space="preserve">, H. K. (2014). </w:t>
      </w:r>
      <w:r w:rsidRPr="67ECDEC0" w:rsidR="00FF3BB3">
        <w:rPr>
          <w:rFonts w:ascii="Arial" w:hAnsi="Arial" w:eastAsia="Arial" w:cs="Arial"/>
          <w:color w:val="222222"/>
          <w:sz w:val="22"/>
          <w:szCs w:val="22"/>
          <w:shd w:val="clear" w:color="auto" w:fill="FFFFFF"/>
          <w:lang w:val="en-US"/>
        </w:rPr>
        <w:t>Communicating organizational</w:t>
      </w:r>
      <w:r w:rsidRPr="67ECDEC0" w:rsidR="00FF3BB3">
        <w:rPr>
          <w:rFonts w:ascii="Arial" w:hAnsi="Arial" w:eastAsia="Arial" w:cs="Arial"/>
          <w:color w:val="222222"/>
          <w:sz w:val="22"/>
          <w:szCs w:val="22"/>
          <w:shd w:val="clear" w:color="auto" w:fill="FFFFFF"/>
          <w:lang w:val="en-US"/>
        </w:rPr>
        <w:t xml:space="preserve"> change reactions: Downsizing survivors’ discursive constructions of flexible identities. </w:t>
      </w:r>
      <w:r w:rsidRPr="67ECDEC0" w:rsidR="00FF3BB3">
        <w:rPr>
          <w:rFonts w:ascii="Arial" w:hAnsi="Arial" w:eastAsia="Arial" w:cs="Arial"/>
          <w:i w:val="1"/>
          <w:iCs w:val="1"/>
          <w:color w:val="222222"/>
          <w:sz w:val="22"/>
          <w:szCs w:val="22"/>
          <w:lang w:val="en-US"/>
        </w:rPr>
        <w:t>Business and Professional Communication Quarterly</w:t>
      </w:r>
      <w:r w:rsidRPr="67ECDEC0" w:rsidR="00FF3BB3">
        <w:rPr>
          <w:rFonts w:ascii="Arial" w:hAnsi="Arial" w:eastAsia="Arial" w:cs="Arial"/>
          <w:color w:val="222222"/>
          <w:sz w:val="22"/>
          <w:szCs w:val="22"/>
          <w:shd w:val="clear" w:color="auto" w:fill="FFFFFF"/>
          <w:lang w:val="en-US"/>
        </w:rPr>
        <w:t>, </w:t>
      </w:r>
      <w:r w:rsidRPr="67ECDEC0" w:rsidR="00FF3BB3">
        <w:rPr>
          <w:rFonts w:ascii="Arial" w:hAnsi="Arial" w:eastAsia="Arial" w:cs="Arial"/>
          <w:i w:val="1"/>
          <w:iCs w:val="1"/>
          <w:color w:val="222222"/>
          <w:sz w:val="22"/>
          <w:szCs w:val="22"/>
          <w:lang w:val="en-US"/>
        </w:rPr>
        <w:t>77</w:t>
      </w:r>
      <w:r w:rsidRPr="67ECDEC0" w:rsidR="00FF3BB3">
        <w:rPr>
          <w:rFonts w:ascii="Arial" w:hAnsi="Arial" w:eastAsia="Arial" w:cs="Arial"/>
          <w:color w:val="222222"/>
          <w:sz w:val="22"/>
          <w:szCs w:val="22"/>
          <w:shd w:val="clear" w:color="auto" w:fill="FFFFFF"/>
          <w:lang w:val="en-US"/>
        </w:rPr>
        <w:t>(4), 473-498.</w:t>
      </w:r>
    </w:p>
    <w:p w:rsidR="006C17ED" w:rsidP="67ECDEC0" w:rsidRDefault="006C17ED" w14:paraId="36D5B481" w14:textId="77777777" w14:noSpellErr="1">
      <w:pPr>
        <w:pStyle w:val="paragraph"/>
        <w:shd w:val="clear" w:color="auto" w:fill="FFFFFF" w:themeFill="background1"/>
        <w:spacing w:before="0" w:beforeAutospacing="off" w:after="0" w:afterAutospacing="off"/>
        <w:textAlignment w:val="baseline"/>
        <w:rPr>
          <w:rStyle w:val="normaltextrun"/>
          <w:rFonts w:ascii="Arial" w:hAnsi="Arial" w:eastAsia="Arial" w:cs="Arial"/>
          <w:sz w:val="22"/>
          <w:szCs w:val="22"/>
          <w:lang w:val="en-US"/>
        </w:rPr>
      </w:pPr>
    </w:p>
    <w:p w:rsidRPr="00A4733F" w:rsidR="00A4733F" w:rsidP="67ECDEC0" w:rsidRDefault="00A4733F" w14:paraId="1E98D065" w14:textId="77777777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 w:themeColor="text1"/>
          <w:sz w:val="22"/>
          <w:szCs w:val="22"/>
          <w:lang w:val="en-US"/>
        </w:rPr>
      </w:pPr>
      <w:r w:rsidRPr="67ECDEC0" w:rsidR="00A4733F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 xml:space="preserve">Chen, F., Coombs, W.T., &amp; Holladay, S. (2022). </w:t>
      </w:r>
      <w:r w:rsidRPr="67ECDEC0" w:rsidR="00A4733F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Paracrisis</w:t>
      </w:r>
      <w:r w:rsidRPr="67ECDEC0" w:rsidR="00A4733F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 xml:space="preserve"> and Crisis.  In </w:t>
      </w:r>
      <w:r w:rsidRPr="67ECDEC0" w:rsidR="00A4733F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Jin</w:t>
      </w:r>
      <w:r w:rsidRPr="67ECDEC0" w:rsidR="00A4733F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 xml:space="preserve"> &amp; Austin (Eds.). </w:t>
      </w:r>
      <w:r w:rsidRPr="67ECDEC0" w:rsidR="00A4733F">
        <w:rPr>
          <w:rStyle w:val="contextualspellingandgrammarerror"/>
          <w:rFonts w:ascii="Arial" w:hAnsi="Arial" w:eastAsia="Arial" w:cs="Arial"/>
          <w:i w:val="1"/>
          <w:iCs w:val="1"/>
          <w:color w:val="000000" w:themeColor="text1" w:themeTint="FF" w:themeShade="FF"/>
          <w:sz w:val="22"/>
          <w:szCs w:val="22"/>
          <w:lang w:val="en-US"/>
        </w:rPr>
        <w:t>Social media</w:t>
      </w:r>
      <w:r w:rsidRPr="67ECDEC0" w:rsidR="00A4733F">
        <w:rPr>
          <w:rStyle w:val="normaltextrun"/>
          <w:rFonts w:ascii="Arial" w:hAnsi="Arial" w:eastAsia="Arial" w:cs="Arial"/>
          <w:i w:val="1"/>
          <w:iCs w:val="1"/>
          <w:color w:val="000000" w:themeColor="text1" w:themeTint="FF" w:themeShade="FF"/>
          <w:sz w:val="22"/>
          <w:szCs w:val="22"/>
          <w:lang w:val="en-US"/>
        </w:rPr>
        <w:t> and crisis communication </w:t>
      </w:r>
      <w:r w:rsidRPr="67ECDEC0" w:rsidR="00A4733F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(pp. 118-129). Routledge.</w:t>
      </w:r>
      <w:r w:rsidRPr="67ECDEC0" w:rsidR="00A4733F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="00A4733F" w:rsidP="67ECDEC0" w:rsidRDefault="00A4733F" w14:paraId="45DF3248" w14:textId="77777777" w14:noSpellErr="1">
      <w:pPr>
        <w:pStyle w:val="paragraph"/>
        <w:shd w:val="clear" w:color="auto" w:fill="FFFFFF" w:themeFill="background1"/>
        <w:spacing w:before="0" w:beforeAutospacing="off" w:after="0" w:afterAutospacing="off"/>
        <w:textAlignment w:val="baseline"/>
        <w:rPr>
          <w:rStyle w:val="normaltextrun"/>
          <w:rFonts w:ascii="Arial" w:hAnsi="Arial" w:eastAsia="Arial" w:cs="Arial"/>
          <w:sz w:val="22"/>
          <w:szCs w:val="22"/>
          <w:lang w:val="en-US"/>
        </w:rPr>
      </w:pPr>
    </w:p>
    <w:p w:rsidR="00F63B85" w:rsidP="67ECDEC0" w:rsidRDefault="00F63B85" w14:paraId="60CAFF88" w14:textId="3BEC499D" w14:noSpellErr="1">
      <w:pPr>
        <w:pStyle w:val="paragraph"/>
        <w:shd w:val="clear" w:color="auto" w:fill="FFFFFF" w:themeFill="background1"/>
        <w:spacing w:before="0" w:beforeAutospacing="off" w:after="0" w:afterAutospacing="off"/>
        <w:textAlignment w:val="baseline"/>
        <w:rPr>
          <w:rStyle w:val="eop"/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Coombs, W.T. (20</w:t>
      </w:r>
      <w:r w:rsidRPr="67ECDEC0" w:rsidR="006077C9">
        <w:rPr>
          <w:rStyle w:val="normaltextrun"/>
          <w:rFonts w:ascii="Arial" w:hAnsi="Arial" w:eastAsia="Arial" w:cs="Arial"/>
          <w:sz w:val="22"/>
          <w:szCs w:val="22"/>
          <w:lang w:val="en-US"/>
        </w:rPr>
        <w:t>22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 xml:space="preserve">). Chapter </w:t>
      </w:r>
      <w:r w:rsidRPr="67ECDEC0" w:rsidR="0086524C">
        <w:rPr>
          <w:rStyle w:val="normaltextrun"/>
          <w:rFonts w:ascii="Arial" w:hAnsi="Arial" w:eastAsia="Arial" w:cs="Arial"/>
          <w:sz w:val="22"/>
          <w:szCs w:val="22"/>
          <w:lang w:val="en-US"/>
        </w:rPr>
        <w:t>7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: Crisis Response, In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>Ongoing Crisis Communication. 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Thousand Oaks, CA: Sage Publications. 1</w:t>
      </w:r>
      <w:r w:rsidRPr="67ECDEC0" w:rsidR="00826650">
        <w:rPr>
          <w:rStyle w:val="normaltextrun"/>
          <w:rFonts w:ascii="Arial" w:hAnsi="Arial" w:eastAsia="Arial" w:cs="Arial"/>
          <w:sz w:val="22"/>
          <w:szCs w:val="22"/>
          <w:lang w:val="en-US"/>
        </w:rPr>
        <w:t>29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-16</w:t>
      </w:r>
      <w:r w:rsidRPr="67ECDEC0" w:rsidR="00826650">
        <w:rPr>
          <w:rStyle w:val="normaltextrun"/>
          <w:rFonts w:ascii="Arial" w:hAnsi="Arial" w:eastAsia="Arial" w:cs="Arial"/>
          <w:sz w:val="22"/>
          <w:szCs w:val="22"/>
          <w:lang w:val="en-US"/>
        </w:rPr>
        <w:t>2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. 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B22CC3" w:rsidP="67ECDEC0" w:rsidRDefault="00B22CC3" w14:paraId="0FC3817E" w14:textId="77777777" w14:noSpellErr="1">
      <w:pPr>
        <w:pStyle w:val="paragraph"/>
        <w:shd w:val="clear" w:color="auto" w:fill="FFFFFF" w:themeFill="background1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</w:p>
    <w:p w:rsidRPr="009E0509" w:rsidR="00F63B85" w:rsidP="67ECDEC0" w:rsidRDefault="00C01F67" w14:paraId="6F90F5A9" w14:textId="0BCD11F9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C01F67">
        <w:rPr>
          <w:rFonts w:ascii="Arial" w:hAnsi="Arial" w:eastAsia="Arial" w:cs="Arial"/>
          <w:sz w:val="22"/>
          <w:szCs w:val="22"/>
          <w:lang w:val="en-US"/>
        </w:rPr>
        <w:t xml:space="preserve">Coombs, W.T. &amp; Holladay, S. (2015), "CSR as crisis risk: expanding how we conceptualize the relationship", </w:t>
      </w:r>
      <w:r w:rsidRPr="67ECDEC0" w:rsidR="00C01F67">
        <w:rPr>
          <w:rFonts w:ascii="Arial" w:hAnsi="Arial" w:eastAsia="Arial" w:cs="Arial"/>
          <w:i w:val="1"/>
          <w:iCs w:val="1"/>
          <w:sz w:val="22"/>
          <w:szCs w:val="22"/>
          <w:lang w:val="en-US"/>
        </w:rPr>
        <w:t>Corporate Communications: An International Journal</w:t>
      </w:r>
      <w:r w:rsidRPr="67ECDEC0" w:rsidR="00C01F67">
        <w:rPr>
          <w:rFonts w:ascii="Arial" w:hAnsi="Arial" w:eastAsia="Arial" w:cs="Arial"/>
          <w:sz w:val="22"/>
          <w:szCs w:val="22"/>
          <w:lang w:val="en-US"/>
        </w:rPr>
        <w:t>. Vol. 20 No. 2, pp. 144-162</w:t>
      </w:r>
      <w:r w:rsidRPr="67ECDEC0" w:rsidR="00C01F67">
        <w:rPr>
          <w:rStyle w:val="eop"/>
          <w:rFonts w:ascii="Arial" w:hAnsi="Arial" w:eastAsia="Arial" w:cs="Arial"/>
          <w:color w:val="111111"/>
          <w:sz w:val="22"/>
          <w:szCs w:val="22"/>
          <w:lang w:val="en-US"/>
        </w:rPr>
        <w:t>.</w:t>
      </w:r>
    </w:p>
    <w:p w:rsidRPr="00E4501F" w:rsidR="00F63B85" w:rsidP="67ECDEC0" w:rsidRDefault="00F63B85" w14:paraId="272D4949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color w:val="111111"/>
          <w:sz w:val="22"/>
          <w:szCs w:val="22"/>
          <w:lang w:val="en-US"/>
        </w:rPr>
        <w:t> </w:t>
      </w:r>
    </w:p>
    <w:p w:rsidRPr="009E0509" w:rsidR="00F63B85" w:rsidP="67ECDEC0" w:rsidRDefault="00F63B85" w14:paraId="0F6136C9" w14:textId="77777777" w14:noSpellErr="1">
      <w:pPr>
        <w:pStyle w:val="paragraph"/>
        <w:shd w:val="clear" w:color="auto" w:fill="FFFFFF" w:themeFill="background1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Cornelissen (2020). Chapter 10: Issues Management. In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>Corporate Communication: A Guide to Theory and Practice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. 6th Ed. London: SAGE Publications Ltd., 193-213.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9E0509" w:rsidR="00F63B85" w:rsidP="67ECDEC0" w:rsidRDefault="00F63B85" w14:paraId="1F7F7884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783F1BF8" w14:textId="77777777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Costas &amp; </w:t>
      </w:r>
      <w:r w:rsidRPr="67ECDEC0" w:rsidR="00F63B85">
        <w:rPr>
          <w:rStyle w:val="spellingerror"/>
          <w:rFonts w:ascii="Arial" w:hAnsi="Arial" w:eastAsia="Arial" w:cs="Arial"/>
          <w:sz w:val="22"/>
          <w:szCs w:val="22"/>
          <w:lang w:val="en-US"/>
        </w:rPr>
        <w:t>Kärreman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 (2013): Conscience as control – managing employees through CSR.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>Organization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, 20(3): 394-415.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2820E5E4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="00F63B85" w:rsidP="67ECDEC0" w:rsidRDefault="00F63B85" w14:paraId="11202BC8" w14:textId="77777777">
      <w:pPr>
        <w:pStyle w:val="paragraph"/>
        <w:spacing w:before="0" w:beforeAutospacing="off" w:after="0" w:afterAutospacing="off"/>
        <w:textAlignment w:val="baseline"/>
        <w:rPr>
          <w:rStyle w:val="eop"/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Dahlman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, S. and Heide, M. (2021). Introduction. The value of internal communication. In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 xml:space="preserve">Strategic internal communication. A practitioners’ guide to implementing 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>cutting-edge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 xml:space="preserve"> methods for improved workplace culture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. New York: Routledge, p. 1-10.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="00530158" w:rsidP="67ECDEC0" w:rsidRDefault="00530158" w14:paraId="335E1482" w14:textId="77777777" w14:noSpellErr="1">
      <w:pPr>
        <w:pStyle w:val="paragraph"/>
        <w:spacing w:before="0" w:beforeAutospacing="off" w:after="0" w:afterAutospacing="off"/>
        <w:textAlignment w:val="baseline"/>
        <w:rPr>
          <w:rStyle w:val="eop"/>
          <w:rFonts w:ascii="Arial" w:hAnsi="Arial" w:eastAsia="Arial" w:cs="Arial"/>
          <w:sz w:val="22"/>
          <w:szCs w:val="22"/>
          <w:lang w:val="en-US"/>
        </w:rPr>
      </w:pPr>
    </w:p>
    <w:p w:rsidRPr="00E4501F" w:rsidR="00F63B85" w:rsidP="67ECDEC0" w:rsidRDefault="00F63B85" w14:paraId="32B7218F" w14:textId="2585EC56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color w:val="222222"/>
          <w:sz w:val="22"/>
          <w:szCs w:val="22"/>
          <w:lang w:val="en-US"/>
        </w:rPr>
        <w:t>Frandsen, F., &amp; Johansen, W. (2011): The study of internal crisis communication: towards an integrative framework.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color w:val="222222"/>
          <w:sz w:val="22"/>
          <w:szCs w:val="22"/>
          <w:lang w:val="en-US"/>
        </w:rPr>
        <w:t>Corporate Communications: An International Journal, 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Vol. 16(4), 347-361. 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710B7F8D" w14:textId="7A3A8F7A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 </w:t>
      </w:r>
    </w:p>
    <w:p w:rsidRPr="00E4501F" w:rsidR="00F63B85" w:rsidP="67ECDEC0" w:rsidRDefault="00F63B85" w14:paraId="61294865" w14:textId="77777777" w14:noSpellErr="1">
      <w:pPr>
        <w:pStyle w:val="paragraph"/>
        <w:shd w:val="clear" w:color="auto" w:fill="FFFFFF" w:themeFill="background1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color w:val="111111"/>
          <w:sz w:val="22"/>
          <w:szCs w:val="22"/>
          <w:lang w:val="en-US"/>
        </w:rPr>
        <w:t>Harrison (2015): Chap 6. Communicating change. 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In Ruck, M. K. (Ed.). (2015).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>Exploring internal communication: towards informed employee voice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. Gower Publishing, Ltd, pp. 57-64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07CB346B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E4501F" w:rsidR="00F63B85" w:rsidP="67ECDEC0" w:rsidRDefault="00F63B85" w14:paraId="19A6ABAA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He &amp; Brown (2013): </w:t>
      </w:r>
      <w:r w:rsidRPr="67ECDEC0" w:rsidR="00F63B85">
        <w:rPr>
          <w:rStyle w:val="normaltextrun"/>
          <w:rFonts w:ascii="Arial" w:hAnsi="Arial" w:eastAsia="Arial" w:cs="Arial"/>
          <w:color w:val="222222"/>
          <w:sz w:val="22"/>
          <w:szCs w:val="22"/>
          <w:lang w:val="en-US"/>
        </w:rPr>
        <w:t>Organizational identity and organizational identification: A review of the literature and suggestions for future research.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color w:val="222222"/>
          <w:sz w:val="22"/>
          <w:szCs w:val="22"/>
          <w:lang w:val="en-US"/>
        </w:rPr>
        <w:t>Group &amp; Organization Management</w:t>
      </w:r>
      <w:r w:rsidRPr="67ECDEC0" w:rsidR="00F63B85">
        <w:rPr>
          <w:rStyle w:val="normaltextrun"/>
          <w:rFonts w:ascii="Arial" w:hAnsi="Arial" w:eastAsia="Arial" w:cs="Arial"/>
          <w:color w:val="222222"/>
          <w:sz w:val="22"/>
          <w:szCs w:val="22"/>
          <w:lang w:val="en-US"/>
        </w:rPr>
        <w:t>,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color w:val="222222"/>
          <w:sz w:val="22"/>
          <w:szCs w:val="22"/>
          <w:lang w:val="en-US"/>
        </w:rPr>
        <w:t>38</w:t>
      </w:r>
      <w:r w:rsidRPr="67ECDEC0" w:rsidR="00F63B85">
        <w:rPr>
          <w:rStyle w:val="normaltextrun"/>
          <w:rFonts w:ascii="Arial" w:hAnsi="Arial" w:eastAsia="Arial" w:cs="Arial"/>
          <w:color w:val="222222"/>
          <w:sz w:val="22"/>
          <w:szCs w:val="22"/>
          <w:lang w:val="en-US"/>
        </w:rPr>
        <w:t>(1), 3-35.</w:t>
      </w:r>
      <w:r w:rsidRPr="67ECDEC0" w:rsidR="00F63B85">
        <w:rPr>
          <w:rStyle w:val="eop"/>
          <w:rFonts w:ascii="Arial" w:hAnsi="Arial" w:eastAsia="Arial" w:cs="Arial"/>
          <w:color w:val="222222"/>
          <w:sz w:val="22"/>
          <w:szCs w:val="22"/>
          <w:lang w:val="en-US"/>
        </w:rPr>
        <w:t> </w:t>
      </w:r>
    </w:p>
    <w:p w:rsidRPr="00E4501F" w:rsidR="00F63B85" w:rsidP="67ECDEC0" w:rsidRDefault="00F63B85" w14:paraId="2A14547A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color w:val="222222"/>
          <w:sz w:val="22"/>
          <w:szCs w:val="22"/>
          <w:lang w:val="en-US"/>
        </w:rPr>
        <w:t> </w:t>
      </w:r>
    </w:p>
    <w:p w:rsidRPr="000E243D" w:rsidR="000E243D" w:rsidP="67ECDEC0" w:rsidRDefault="000E243D" w14:paraId="59251C20" w14:textId="77777777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 w:themeColor="text1"/>
          <w:sz w:val="22"/>
          <w:szCs w:val="22"/>
          <w:lang w:val="en-US"/>
        </w:rPr>
      </w:pPr>
      <w:r w:rsidRPr="67ECDEC0" w:rsidR="000E243D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Kim, S. &amp; Austin, L. (2022). Corporate Social Responsibility and Crisis. In</w:t>
      </w:r>
      <w:r w:rsidRPr="67ECDEC0" w:rsidR="000E243D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 xml:space="preserve"> </w:t>
      </w:r>
      <w:r w:rsidRPr="67ECDEC0" w:rsidR="000E243D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Jin</w:t>
      </w:r>
      <w:r w:rsidRPr="67ECDEC0" w:rsidR="000E243D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, Y. &amp; Austin, L. (Eds.). </w:t>
      </w:r>
      <w:r w:rsidRPr="67ECDEC0" w:rsidR="000E243D">
        <w:rPr>
          <w:rStyle w:val="contextualspellingandgrammarerror"/>
          <w:rFonts w:ascii="Arial" w:hAnsi="Arial" w:eastAsia="Arial" w:cs="Arial"/>
          <w:i w:val="1"/>
          <w:iCs w:val="1"/>
          <w:color w:val="000000" w:themeColor="text1" w:themeTint="FF" w:themeShade="FF"/>
          <w:sz w:val="22"/>
          <w:szCs w:val="22"/>
          <w:lang w:val="en-US"/>
        </w:rPr>
        <w:t>Social media</w:t>
      </w:r>
      <w:r w:rsidRPr="67ECDEC0" w:rsidR="000E243D">
        <w:rPr>
          <w:rStyle w:val="normaltextrun"/>
          <w:rFonts w:ascii="Arial" w:hAnsi="Arial" w:eastAsia="Arial" w:cs="Arial"/>
          <w:i w:val="1"/>
          <w:iCs w:val="1"/>
          <w:color w:val="000000" w:themeColor="text1" w:themeTint="FF" w:themeShade="FF"/>
          <w:sz w:val="22"/>
          <w:szCs w:val="22"/>
          <w:lang w:val="en-US"/>
        </w:rPr>
        <w:t> and crisis communication </w:t>
      </w:r>
      <w:r w:rsidRPr="67ECDEC0" w:rsidR="000E243D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(pp. 48-59). Routledge.</w:t>
      </w:r>
      <w:r w:rsidRPr="67ECDEC0" w:rsidR="000E243D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 xml:space="preserve">  </w:t>
      </w:r>
    </w:p>
    <w:p w:rsidRPr="00E4501F" w:rsidR="000E243D" w:rsidP="67ECDEC0" w:rsidRDefault="000E243D" w14:paraId="4E20BDFB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</w:p>
    <w:p w:rsidRPr="00E4501F" w:rsidR="00F63B85" w:rsidP="67ECDEC0" w:rsidRDefault="00F63B85" w14:paraId="41E813EC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Klein, S. M. (1996): A management communication strategy for change,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color w:val="222222"/>
          <w:sz w:val="22"/>
          <w:szCs w:val="22"/>
          <w:lang w:val="en-US"/>
        </w:rPr>
        <w:t>Journal of organizational change management</w:t>
      </w:r>
      <w:r w:rsidRPr="67ECDEC0" w:rsidR="00F63B85">
        <w:rPr>
          <w:rStyle w:val="normaltextrun"/>
          <w:rFonts w:ascii="Arial" w:hAnsi="Arial" w:eastAsia="Arial" w:cs="Arial"/>
          <w:color w:val="222222"/>
          <w:sz w:val="22"/>
          <w:szCs w:val="22"/>
          <w:lang w:val="en-US"/>
        </w:rPr>
        <w:t>.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, 32-44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7F510A44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6303C21F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Kotter, J. P. (1995): Leading Change - Why transformation efforts fail, Harvard Business Review, pp. 59-67.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223AFD00" w14:textId="77777777" w14:noSpellErr="1">
      <w:pPr>
        <w:pStyle w:val="paragraph"/>
        <w:shd w:val="clear" w:color="auto" w:fill="FFFFFF" w:themeFill="background1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color w:val="111111"/>
          <w:sz w:val="22"/>
          <w:szCs w:val="22"/>
          <w:lang w:val="en-US"/>
        </w:rPr>
        <w:t>Lewis, L. (2011): Chap 1 Defining </w:t>
      </w:r>
      <w:r w:rsidRPr="67ECDEC0" w:rsidR="00F63B85">
        <w:rPr>
          <w:rStyle w:val="normaltextrun"/>
          <w:rFonts w:ascii="Arial" w:hAnsi="Arial" w:eastAsia="Arial" w:cs="Arial"/>
          <w:color w:val="1C1D1E"/>
          <w:sz w:val="22"/>
          <w:szCs w:val="22"/>
          <w:lang w:val="en"/>
        </w:rPr>
        <w:t>Organizational Change </w:t>
      </w:r>
      <w:r w:rsidRPr="67ECDEC0" w:rsidR="00F63B85">
        <w:rPr>
          <w:rStyle w:val="normaltextrun"/>
          <w:rFonts w:ascii="Arial" w:hAnsi="Arial" w:eastAsia="Arial" w:cs="Arial"/>
          <w:color w:val="1C1D1E"/>
          <w:sz w:val="22"/>
          <w:szCs w:val="22"/>
          <w:lang w:val="en"/>
        </w:rPr>
        <w:t>In</w:t>
      </w:r>
      <w:r w:rsidRPr="67ECDEC0" w:rsidR="00F63B85">
        <w:rPr>
          <w:rStyle w:val="normaltextrun"/>
          <w:rFonts w:ascii="Arial" w:hAnsi="Arial" w:eastAsia="Arial" w:cs="Arial"/>
          <w:color w:val="1C1D1E"/>
          <w:sz w:val="22"/>
          <w:szCs w:val="22"/>
          <w:lang w:val="en"/>
        </w:rPr>
        <w:t> Organizational Change: Creating Change through Strategic Communication, pp. 21-51.</w:t>
      </w:r>
      <w:r w:rsidRPr="67ECDEC0" w:rsidR="00F63B85">
        <w:rPr>
          <w:rStyle w:val="eop"/>
          <w:rFonts w:ascii="Arial" w:hAnsi="Arial" w:eastAsia="Arial" w:cs="Arial"/>
          <w:color w:val="1C1D1E"/>
          <w:sz w:val="22"/>
          <w:szCs w:val="22"/>
          <w:lang w:val="en-US"/>
        </w:rPr>
        <w:t> </w:t>
      </w:r>
    </w:p>
    <w:p w:rsidRPr="00E4501F" w:rsidR="00F63B85" w:rsidP="67ECDEC0" w:rsidRDefault="00F63B85" w14:paraId="4C08A564" w14:textId="77777777" w14:noSpellErr="1">
      <w:pPr>
        <w:pStyle w:val="paragraph"/>
        <w:shd w:val="clear" w:color="auto" w:fill="FFFFFF" w:themeFill="background1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color w:val="1C1D1E"/>
          <w:sz w:val="22"/>
          <w:szCs w:val="22"/>
          <w:lang w:val="en-US"/>
        </w:rPr>
        <w:t> </w:t>
      </w:r>
    </w:p>
    <w:p w:rsidRPr="00E4501F" w:rsidR="00F63B85" w:rsidP="67ECDEC0" w:rsidRDefault="00F63B85" w14:paraId="02BDD69B" w14:textId="77777777" w14:noSpellErr="1">
      <w:pPr>
        <w:pStyle w:val="paragraph"/>
        <w:shd w:val="clear" w:color="auto" w:fill="FFFFFF" w:themeFill="background1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color w:val="111111"/>
          <w:sz w:val="22"/>
          <w:szCs w:val="22"/>
          <w:lang w:val="en-US"/>
        </w:rPr>
        <w:t>Lewis, L. (2019): Chap 2 Processes of communication during change. </w:t>
      </w:r>
      <w:r w:rsidRPr="67ECDEC0" w:rsidR="00F63B85">
        <w:rPr>
          <w:rStyle w:val="normaltextrun"/>
          <w:rFonts w:ascii="Arial" w:hAnsi="Arial" w:eastAsia="Arial" w:cs="Arial"/>
          <w:color w:val="1C1D1E"/>
          <w:sz w:val="22"/>
          <w:szCs w:val="22"/>
          <w:lang w:val="en"/>
        </w:rPr>
        <w:t>In Organizational Change: Creating Change through Strategic Communication, pp. 53-88.</w:t>
      </w:r>
      <w:r w:rsidRPr="67ECDEC0" w:rsidR="00F63B85">
        <w:rPr>
          <w:rStyle w:val="normaltextrun"/>
          <w:rFonts w:ascii="Arial" w:hAnsi="Arial" w:eastAsia="Arial" w:cs="Arial"/>
          <w:color w:val="111111"/>
          <w:sz w:val="22"/>
          <w:szCs w:val="22"/>
          <w:lang w:val="en-US"/>
        </w:rPr>
        <w:t> </w:t>
      </w:r>
      <w:r w:rsidRPr="67ECDEC0" w:rsidR="00F63B85">
        <w:rPr>
          <w:rStyle w:val="eop"/>
          <w:rFonts w:ascii="Arial" w:hAnsi="Arial" w:eastAsia="Arial" w:cs="Arial"/>
          <w:color w:val="111111"/>
          <w:sz w:val="22"/>
          <w:szCs w:val="22"/>
          <w:lang w:val="en-US"/>
        </w:rPr>
        <w:t> </w:t>
      </w:r>
    </w:p>
    <w:p w:rsidRPr="00E4501F" w:rsidR="00F63B85" w:rsidP="67ECDEC0" w:rsidRDefault="00F63B85" w14:paraId="47DEB3A7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1425FC1E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Men &amp; Bowen (2017): Chap 1. The Evolving Practices of Internal Communication. In Men, R. L. and Bowen, S. A. (2017) Excellence in Internal Communication, pp. 1-12. 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1045BEFA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5EBC3983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Men &amp; Bowen (2017): Chap 10. The future of internal communication, 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"/>
        </w:rPr>
        <w:t>In Men and Bowen (2017) Excellence in Internal Communication Management, 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Business Expert Pres, pp. 165-183.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75F7355F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="00F63B85" w:rsidP="67ECDEC0" w:rsidRDefault="00F63B85" w14:paraId="1F8E4843" w14:textId="151E1E83">
      <w:pPr>
        <w:pStyle w:val="paragraph"/>
        <w:shd w:val="clear" w:color="auto" w:fill="FFFFFF" w:themeFill="background1"/>
        <w:spacing w:before="0" w:beforeAutospacing="off" w:after="0" w:afterAutospacing="off"/>
        <w:textAlignment w:val="baseline"/>
        <w:rPr>
          <w:rStyle w:val="eop"/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Sellnow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 &amp; Seeger (20</w:t>
      </w:r>
      <w:r w:rsidRPr="67ECDEC0" w:rsidR="00C74A51">
        <w:rPr>
          <w:rStyle w:val="normaltextrun"/>
          <w:rFonts w:ascii="Arial" w:hAnsi="Arial" w:eastAsia="Arial" w:cs="Arial"/>
          <w:sz w:val="22"/>
          <w:szCs w:val="22"/>
          <w:lang w:val="en-US"/>
        </w:rPr>
        <w:t>2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3).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>Theorizing crisis communication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. UK: Wiley &amp; Sons, Inc., p. 1-</w:t>
      </w:r>
      <w:r w:rsidRPr="67ECDEC0" w:rsidR="00617A7A">
        <w:rPr>
          <w:rStyle w:val="normaltextrun"/>
          <w:rFonts w:ascii="Arial" w:hAnsi="Arial" w:eastAsia="Arial" w:cs="Arial"/>
          <w:sz w:val="22"/>
          <w:szCs w:val="22"/>
          <w:lang w:val="en-US"/>
        </w:rPr>
        <w:t>2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0.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B2064F" w:rsidP="67ECDEC0" w:rsidRDefault="00B2064F" w14:paraId="7C5414B1" w14:textId="77777777" w14:noSpellErr="1">
      <w:pPr>
        <w:pStyle w:val="paragraph"/>
        <w:shd w:val="clear" w:color="auto" w:fill="FFFFFF" w:themeFill="background1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</w:p>
    <w:p w:rsidRPr="00E4501F" w:rsidR="00F63B85" w:rsidP="67ECDEC0" w:rsidRDefault="00F63B85" w14:paraId="608E643A" w14:textId="77777777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spellingerror"/>
          <w:rFonts w:ascii="Arial" w:hAnsi="Arial" w:eastAsia="Arial" w:cs="Arial"/>
          <w:sz w:val="22"/>
          <w:szCs w:val="22"/>
          <w:lang w:val="en-US"/>
        </w:rPr>
        <w:t>Tourish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, Paulsen, </w:t>
      </w:r>
      <w:r w:rsidRPr="67ECDEC0" w:rsidR="00F63B85">
        <w:rPr>
          <w:rStyle w:val="spellingerror"/>
          <w:rFonts w:ascii="Arial" w:hAnsi="Arial" w:eastAsia="Arial" w:cs="Arial"/>
          <w:sz w:val="22"/>
          <w:szCs w:val="22"/>
          <w:lang w:val="en-US"/>
        </w:rPr>
        <w:t>Hobman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 &amp; Bordia (2004): The downsides of downsizing: Communication processes information needs in the aftermath of a workforce reduction strategy.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>Management Communication Quarterly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,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>17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(4): 485-516.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51A7FE14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34CB2C85" w14:textId="1F44867C">
      <w:pPr>
        <w:pStyle w:val="paragraph"/>
        <w:shd w:val="clear" w:color="auto" w:fill="FFFFFF" w:themeFill="background1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Ulmer, 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Sellnow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 &amp; Seeger (20</w:t>
      </w:r>
      <w:r w:rsidRPr="67ECDEC0" w:rsidR="00AC05A4">
        <w:rPr>
          <w:rStyle w:val="normaltextrun"/>
          <w:rFonts w:ascii="Arial" w:hAnsi="Arial" w:eastAsia="Arial" w:cs="Arial"/>
          <w:sz w:val="22"/>
          <w:szCs w:val="22"/>
          <w:lang w:val="en-US"/>
        </w:rPr>
        <w:t>2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1). Chapter 3: Lessons on Effective Crisis Communication. In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>Effective Crisis Communication: Moving </w:t>
      </w:r>
      <w:r w:rsidRPr="67ECDEC0" w:rsidR="00F63B85">
        <w:rPr>
          <w:rStyle w:val="contextualspellingandgrammarerror"/>
          <w:rFonts w:ascii="Arial" w:hAnsi="Arial" w:eastAsia="Arial" w:cs="Arial"/>
          <w:i w:val="1"/>
          <w:iCs w:val="1"/>
          <w:sz w:val="22"/>
          <w:szCs w:val="22"/>
          <w:lang w:val="en-US"/>
        </w:rPr>
        <w:t>From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> Crisis to Opportunity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. Thousand Oaks, CA: Sage Publications., 3</w:t>
      </w:r>
      <w:r w:rsidRPr="67ECDEC0" w:rsidR="00880139">
        <w:rPr>
          <w:rStyle w:val="normaltextrun"/>
          <w:rFonts w:ascii="Arial" w:hAnsi="Arial" w:eastAsia="Arial" w:cs="Arial"/>
          <w:sz w:val="22"/>
          <w:szCs w:val="22"/>
          <w:lang w:val="en-US"/>
        </w:rPr>
        <w:t>1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-5</w:t>
      </w:r>
      <w:r w:rsidRPr="67ECDEC0" w:rsidR="00995C99">
        <w:rPr>
          <w:rStyle w:val="normaltextrun"/>
          <w:rFonts w:ascii="Arial" w:hAnsi="Arial" w:eastAsia="Arial" w:cs="Arial"/>
          <w:sz w:val="22"/>
          <w:szCs w:val="22"/>
          <w:lang w:val="en-US"/>
        </w:rPr>
        <w:t>3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="00D57F38" w:rsidP="67ECDEC0" w:rsidRDefault="00D57F38" w14:paraId="265D7D2F" w14:textId="77777777" w14:noSpellErr="1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Arial" w:hAnsi="Arial" w:eastAsia="Arial" w:cs="Arial"/>
          <w:sz w:val="22"/>
          <w:szCs w:val="22"/>
          <w:lang w:val="en-US"/>
        </w:rPr>
      </w:pPr>
    </w:p>
    <w:p w:rsidRPr="00E4501F" w:rsidR="00F63B85" w:rsidP="67ECDEC0" w:rsidRDefault="00F63B85" w14:paraId="7177A954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Yaxley, H. and Ruck, K. (2015) Chap 1: Tracking the Rise and Rise of Internal Communication. In Ruck, M. K. (Ed.). (2015). </w:t>
      </w:r>
      <w:r w:rsidRPr="67ECDEC0" w:rsidR="00F63B85">
        <w:rPr>
          <w:rStyle w:val="normaltextrun"/>
          <w:rFonts w:ascii="Arial" w:hAnsi="Arial" w:eastAsia="Arial" w:cs="Arial"/>
          <w:i w:val="1"/>
          <w:iCs w:val="1"/>
          <w:sz w:val="22"/>
          <w:szCs w:val="22"/>
          <w:lang w:val="en-US"/>
        </w:rPr>
        <w:t>Exploring internal communication: towards informed employee voice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 xml:space="preserve">. Gower 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>Publishing,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US"/>
        </w:rPr>
        <w:t xml:space="preserve"> Ltd, p. 3-14.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16A7F281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440F036C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Attendance: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AU"/>
        </w:rPr>
        <w:t> 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="00F63B85" w:rsidP="67ECDEC0" w:rsidRDefault="00F63B85" w14:paraId="0F0327CB" w14:textId="77777777" w14:noSpellErr="1">
      <w:pPr>
        <w:pStyle w:val="paragraph"/>
        <w:spacing w:before="0" w:beforeAutospacing="off" w:after="0" w:afterAutospacing="off"/>
        <w:textAlignment w:val="baseline"/>
        <w:rPr>
          <w:rStyle w:val="eop"/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-GB"/>
        </w:rPr>
        <w:t>To pass, students are expected to be active and fulfil DMJX’s </w:t>
      </w:r>
      <w:r w:rsidRPr="67ECDEC0" w:rsidR="00F63B85">
        <w:rPr>
          <w:rStyle w:val="normaltextrun"/>
          <w:rFonts w:ascii="Arial" w:hAnsi="Arial" w:eastAsia="Arial" w:cs="Arial"/>
          <w:sz w:val="22"/>
          <w:szCs w:val="22"/>
          <w:lang w:val="en"/>
        </w:rPr>
        <w:t>requirements of attendance and participation both in class, in group work and projects and assignments.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="00DD0DC4" w:rsidP="67ECDEC0" w:rsidRDefault="00DD0DC4" w14:paraId="03DA49E2" w14:textId="77777777" w14:noSpellErr="1">
      <w:pPr>
        <w:pStyle w:val="paragraph"/>
        <w:spacing w:before="0" w:beforeAutospacing="off" w:after="0" w:afterAutospacing="off"/>
        <w:textAlignment w:val="baseline"/>
        <w:rPr>
          <w:rStyle w:val="eop"/>
          <w:rFonts w:ascii="Arial" w:hAnsi="Arial" w:eastAsia="Arial" w:cs="Arial"/>
          <w:sz w:val="22"/>
          <w:szCs w:val="22"/>
          <w:lang w:val="en-US"/>
        </w:rPr>
      </w:pPr>
    </w:p>
    <w:p w:rsidRPr="00DD0DC4" w:rsidR="00DD0DC4" w:rsidP="67ECDEC0" w:rsidRDefault="00DD0DC4" w14:paraId="67D74EEE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normaltextrun"/>
          <w:rFonts w:ascii="Arial" w:hAnsi="Arial" w:eastAsia="Arial" w:cs="Arial"/>
          <w:b w:val="1"/>
          <w:bCs w:val="1"/>
          <w:color w:val="000000" w:themeColor="text1" w:themeTint="FF" w:themeShade="FF"/>
          <w:sz w:val="22"/>
          <w:szCs w:val="22"/>
          <w:lang w:val="en-GB"/>
        </w:rPr>
        <w:t>Prerequisites for taking the exam:</w:t>
      </w: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GB"/>
        </w:rPr>
        <w:t> </w:t>
      </w:r>
      <w:r w:rsidRPr="67ECDEC0" w:rsidR="00DD0DC4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DD0DC4" w:rsidR="00DD0DC4" w:rsidP="67ECDEC0" w:rsidRDefault="00DD0DC4" w14:paraId="49FBF4E6" w14:textId="77777777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GB"/>
        </w:rPr>
        <w:t xml:space="preserve">Fulfilling the requirements mentioned here is a prerequisite for the students to take the exam. Failing to </w:t>
      </w: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GB"/>
        </w:rPr>
        <w:t>fulfill</w:t>
      </w: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GB"/>
        </w:rPr>
        <w:t xml:space="preserve"> requirements counts as a used examination attempt.</w:t>
      </w:r>
      <w:r w:rsidRPr="67ECDEC0" w:rsidR="00DD0DC4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DD0DC4" w:rsidR="00DD0DC4" w:rsidP="67ECDEC0" w:rsidRDefault="00DD0DC4" w14:paraId="61EEFFBB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DD0DC4" w:rsidR="00DD0DC4" w:rsidP="67ECDEC0" w:rsidRDefault="00DD0DC4" w14:paraId="28D5A385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u w:val="single"/>
          <w:lang w:val="en-GB"/>
        </w:rPr>
        <w:t>Compulsory attendance:</w:t>
      </w: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GB"/>
        </w:rPr>
        <w:t xml:space="preserve"> All scheduled classes are compulsory.</w:t>
      </w:r>
      <w:r w:rsidRPr="67ECDEC0" w:rsidR="00DD0DC4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DD0DC4" w:rsidR="00DD0DC4" w:rsidP="67ECDEC0" w:rsidRDefault="00DD0DC4" w14:paraId="26EEDF17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DD0DC4" w:rsidR="00DD0DC4" w:rsidP="67ECDEC0" w:rsidRDefault="00DD0DC4" w14:paraId="34F12A8E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u w:val="single"/>
          <w:lang w:val="en-GB"/>
        </w:rPr>
        <w:t>Compulsory participation: </w:t>
      </w:r>
      <w:r w:rsidRPr="67ECDEC0" w:rsidR="00DD0DC4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DD0DC4" w:rsidR="00DD0DC4" w:rsidP="67ECDEC0" w:rsidRDefault="00DD0DC4" w14:paraId="22FA6214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u w:val="single"/>
          <w:lang w:val="en-GB"/>
        </w:rPr>
        <w:t>Assignments:</w:t>
      </w: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GB"/>
        </w:rPr>
        <w:t xml:space="preserve"> All obligatory assignments </w:t>
      </w: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GB"/>
        </w:rPr>
        <w:t>are compulsory and must be submitted in time</w:t>
      </w: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GB"/>
        </w:rPr>
        <w:t xml:space="preserve"> and approved.</w:t>
      </w:r>
      <w:r w:rsidRPr="67ECDEC0" w:rsidR="00DD0DC4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DD0DC4" w:rsidR="00DD0DC4" w:rsidP="67ECDEC0" w:rsidRDefault="00DD0DC4" w14:paraId="7A916098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u w:val="single"/>
          <w:lang w:val="en-GB"/>
        </w:rPr>
        <w:t>Group work:</w:t>
      </w: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GB"/>
        </w:rPr>
        <w:t xml:space="preserve"> Participation in assigned group work is also compulsory.</w:t>
      </w:r>
      <w:r w:rsidRPr="67ECDEC0" w:rsidR="00DD0DC4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DD0DC4" w:rsidR="00DD0DC4" w:rsidP="67ECDEC0" w:rsidRDefault="00DD0DC4" w14:paraId="3633A46D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DD0DC4" w:rsidR="00DD0DC4" w:rsidP="67ECDEC0" w:rsidRDefault="00DD0DC4" w14:paraId="7637B127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u w:val="single"/>
          <w:lang w:val="en-GB"/>
        </w:rPr>
        <w:t>Remediation</w:t>
      </w:r>
      <w:r w:rsidRPr="67ECDEC0" w:rsidR="00DD0DC4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DD0DC4" w:rsidR="00DD0DC4" w:rsidP="67ECDEC0" w:rsidRDefault="00DD0DC4" w14:paraId="519410EA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GB"/>
        </w:rPr>
        <w:t>The possibility for remediation only applies in cases of lawful absence.</w:t>
      </w:r>
      <w:r w:rsidRPr="67ECDEC0" w:rsidR="00DD0DC4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DD0DC4" w:rsidR="00DD0DC4" w:rsidP="67ECDEC0" w:rsidRDefault="00DD0DC4" w14:paraId="3859C2A4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eop"/>
          <w:rFonts w:ascii="Arial" w:hAnsi="Arial" w:eastAsia="Arial" w:cs="Arial"/>
          <w:color w:val="000000" w:themeColor="text1" w:themeTint="FF" w:themeShade="FF"/>
          <w:sz w:val="22"/>
          <w:szCs w:val="22"/>
          <w:lang w:val="en-US"/>
        </w:rPr>
        <w:t> </w:t>
      </w:r>
    </w:p>
    <w:p w:rsidRPr="00871072" w:rsidR="00DD0DC4" w:rsidP="67ECDEC0" w:rsidRDefault="00DD0DC4" w14:paraId="06F37EF0" w14:textId="327A1993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color w:val="000000"/>
          <w:sz w:val="22"/>
          <w:szCs w:val="22"/>
          <w:lang w:val="en-US"/>
        </w:rPr>
      </w:pPr>
      <w:r w:rsidRPr="67ECDEC0" w:rsidR="00DD0DC4">
        <w:rPr>
          <w:rStyle w:val="normaltextrun"/>
          <w:rFonts w:ascii="Arial" w:hAnsi="Arial" w:eastAsia="Arial" w:cs="Arial"/>
          <w:color w:val="000000" w:themeColor="text1" w:themeTint="FF" w:themeShade="FF"/>
          <w:sz w:val="22"/>
          <w:szCs w:val="22"/>
          <w:lang w:val="en-GB"/>
        </w:rPr>
        <w:t xml:space="preserve">Substitute assignments: Scheduled classes can be substituted by one or more written assignments if the lecturer finds it necessary. This is always based on specific and individual assessment. </w:t>
      </w:r>
    </w:p>
    <w:p w:rsidRPr="00E4501F" w:rsidR="00F63B85" w:rsidP="67ECDEC0" w:rsidRDefault="00F63B85" w14:paraId="071A5D42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E4501F" w:rsidR="00F63B85" w:rsidP="67ECDEC0" w:rsidRDefault="00F63B85" w14:paraId="19785D88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Exam/Grading: 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="00C86A6F" w:rsidP="67ECDEC0" w:rsidRDefault="00AF5405" w14:paraId="70EDA79D" w14:textId="632F2824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Arial" w:hAnsi="Arial" w:eastAsia="Arial" w:cs="Arial"/>
          <w:sz w:val="22"/>
          <w:szCs w:val="22"/>
          <w:lang w:val="en-GB"/>
        </w:rPr>
      </w:pPr>
      <w:r w:rsidRPr="67ECDEC0" w:rsidR="00AF5405">
        <w:rPr>
          <w:rStyle w:val="eop"/>
          <w:rFonts w:ascii="Arial" w:hAnsi="Arial" w:eastAsia="Arial" w:cs="Arial"/>
          <w:sz w:val="22"/>
          <w:szCs w:val="22"/>
          <w:lang w:val="en-US"/>
        </w:rPr>
        <w:t xml:space="preserve">The course is </w:t>
      </w:r>
      <w:r w:rsidRPr="67ECDEC0" w:rsidR="4F8659E8">
        <w:rPr>
          <w:rStyle w:val="eop"/>
          <w:rFonts w:ascii="Arial" w:hAnsi="Arial" w:eastAsia="Arial" w:cs="Arial"/>
          <w:sz w:val="22"/>
          <w:szCs w:val="22"/>
          <w:lang w:val="en-US"/>
        </w:rPr>
        <w:t xml:space="preserve">assessed </w:t>
      </w:r>
      <w:r w:rsidRPr="67ECDEC0" w:rsidR="0062427A">
        <w:rPr>
          <w:rStyle w:val="eop"/>
          <w:rFonts w:ascii="Arial" w:hAnsi="Arial" w:eastAsia="Arial" w:cs="Arial"/>
          <w:sz w:val="22"/>
          <w:szCs w:val="22"/>
          <w:lang w:val="en-US"/>
        </w:rPr>
        <w:t xml:space="preserve">according to the </w:t>
      </w:r>
      <w:r w:rsidRPr="67ECDEC0" w:rsidR="0062427A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7-point Scale (A-F), internal </w:t>
      </w:r>
      <w:r w:rsidRPr="67ECDEC0" w:rsidR="73A154A1">
        <w:rPr>
          <w:rStyle w:val="normaltextrun"/>
          <w:rFonts w:ascii="Arial" w:hAnsi="Arial" w:eastAsia="Arial" w:cs="Arial"/>
          <w:sz w:val="22"/>
          <w:szCs w:val="22"/>
          <w:lang w:val="en-GB"/>
        </w:rPr>
        <w:t>assessment</w:t>
      </w:r>
      <w:r w:rsidRPr="67ECDEC0" w:rsidR="1313E532">
        <w:rPr>
          <w:rStyle w:val="normaltextrun"/>
          <w:rFonts w:ascii="Arial" w:hAnsi="Arial" w:eastAsia="Arial" w:cs="Arial"/>
          <w:sz w:val="22"/>
          <w:szCs w:val="22"/>
          <w:lang w:val="en-GB"/>
        </w:rPr>
        <w:t>,</w:t>
      </w:r>
      <w:r w:rsidRPr="67ECDEC0" w:rsidR="00374E5C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and consists of</w:t>
      </w:r>
      <w:r w:rsidRPr="67ECDEC0" w:rsidR="00970979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 written assignment and</w:t>
      </w:r>
      <w:r w:rsidRPr="67ECDEC0" w:rsidR="00374E5C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an oral examination</w:t>
      </w:r>
      <w:r w:rsidRPr="67ECDEC0" w:rsidR="00970979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, </w:t>
      </w:r>
      <w:r w:rsidRPr="67ECDEC0" w:rsidR="00970979">
        <w:rPr>
          <w:rStyle w:val="normaltextrun"/>
          <w:rFonts w:ascii="Arial" w:hAnsi="Arial" w:eastAsia="Arial" w:cs="Arial"/>
          <w:sz w:val="22"/>
          <w:szCs w:val="22"/>
          <w:lang w:val="en-GB"/>
        </w:rPr>
        <w:t>departing</w:t>
      </w:r>
      <w:r w:rsidRPr="67ECDEC0" w:rsidR="00970979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from the written assignment</w:t>
      </w:r>
      <w:r w:rsidRPr="67ECDEC0" w:rsidR="008A6977">
        <w:rPr>
          <w:rStyle w:val="normaltextrun"/>
          <w:rFonts w:ascii="Arial" w:hAnsi="Arial" w:eastAsia="Arial" w:cs="Arial"/>
          <w:sz w:val="22"/>
          <w:szCs w:val="22"/>
          <w:lang w:val="en-GB"/>
        </w:rPr>
        <w:t>. The groups for the exam are the same as the study groups during the course</w:t>
      </w:r>
      <w:r w:rsidRPr="67ECDEC0" w:rsidR="001435F7">
        <w:rPr>
          <w:rStyle w:val="normaltextrun"/>
          <w:rFonts w:ascii="Arial" w:hAnsi="Arial" w:eastAsia="Arial" w:cs="Arial"/>
          <w:sz w:val="22"/>
          <w:szCs w:val="22"/>
          <w:lang w:val="en-GB"/>
        </w:rPr>
        <w:t>, which are composed</w:t>
      </w:r>
      <w:r w:rsidRPr="67ECDEC0" w:rsidR="00527F8E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by the</w:t>
      </w:r>
      <w:r w:rsidRPr="67ECDEC0" w:rsidR="00A92B42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institution.</w:t>
      </w:r>
      <w:r w:rsidRPr="67ECDEC0" w:rsidR="00C86A6F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The oral examination lasts 15 minutes pr. </w:t>
      </w:r>
      <w:r w:rsidRPr="67ECDEC0" w:rsidR="001C77BB">
        <w:rPr>
          <w:rStyle w:val="normaltextrun"/>
          <w:rFonts w:ascii="Arial" w:hAnsi="Arial" w:eastAsia="Arial" w:cs="Arial"/>
          <w:sz w:val="22"/>
          <w:szCs w:val="22"/>
          <w:lang w:val="en-GB"/>
        </w:rPr>
        <w:t>s</w:t>
      </w:r>
      <w:r w:rsidRPr="67ECDEC0" w:rsidR="00C86A6F">
        <w:rPr>
          <w:rStyle w:val="normaltextrun"/>
          <w:rFonts w:ascii="Arial" w:hAnsi="Arial" w:eastAsia="Arial" w:cs="Arial"/>
          <w:sz w:val="22"/>
          <w:szCs w:val="22"/>
          <w:lang w:val="en-GB"/>
        </w:rPr>
        <w:t>tudent, including</w:t>
      </w:r>
      <w:r w:rsidRPr="67ECDEC0" w:rsidR="00990911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the </w:t>
      </w:r>
      <w:r w:rsidRPr="67ECDEC0" w:rsidR="003D0C49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assessment, but with a </w:t>
      </w:r>
      <w:r w:rsidRPr="67ECDEC0" w:rsidR="48ABE95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GB"/>
        </w:rPr>
        <w:t xml:space="preserve">with a </w:t>
      </w:r>
      <w:r w:rsidRPr="67ECDEC0" w:rsidR="48ABE956">
        <w:rPr>
          <w:rFonts w:ascii="Arial" w:hAnsi="Arial" w:eastAsia="Arial" w:cs="Arial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2"/>
          <w:szCs w:val="22"/>
          <w:lang w:val="en-GB"/>
        </w:rPr>
        <w:t>minimum of 25 minutes and a</w:t>
      </w:r>
      <w:r w:rsidRPr="67ECDEC0" w:rsidR="48ABE956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</w:t>
      </w:r>
      <w:r w:rsidRPr="67ECDEC0" w:rsidR="003D0C49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maximum of 75 minutes pr. </w:t>
      </w:r>
      <w:r w:rsidRPr="67ECDEC0" w:rsidR="7807E551">
        <w:rPr>
          <w:rStyle w:val="normaltextrun"/>
          <w:rFonts w:ascii="Arial" w:hAnsi="Arial" w:eastAsia="Arial" w:cs="Arial"/>
          <w:sz w:val="22"/>
          <w:szCs w:val="22"/>
          <w:lang w:val="en-GB"/>
        </w:rPr>
        <w:t>g</w:t>
      </w:r>
      <w:r w:rsidRPr="67ECDEC0" w:rsidR="003D0C49">
        <w:rPr>
          <w:rStyle w:val="normaltextrun"/>
          <w:rFonts w:ascii="Arial" w:hAnsi="Arial" w:eastAsia="Arial" w:cs="Arial"/>
          <w:sz w:val="22"/>
          <w:szCs w:val="22"/>
          <w:lang w:val="en-GB"/>
        </w:rPr>
        <w:t>roup</w:t>
      </w:r>
      <w:r w:rsidRPr="67ECDEC0" w:rsidR="001C77BB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. </w:t>
      </w:r>
      <w:r w:rsidRPr="67ECDEC0" w:rsidR="00C21C01">
        <w:rPr>
          <w:rStyle w:val="normaltextrun"/>
          <w:rFonts w:ascii="Arial" w:hAnsi="Arial" w:eastAsia="Arial" w:cs="Arial"/>
          <w:sz w:val="22"/>
          <w:szCs w:val="22"/>
          <w:lang w:val="en-GB"/>
        </w:rPr>
        <w:t>The</w:t>
      </w:r>
      <w:r w:rsidRPr="67ECDEC0" w:rsidR="001C77BB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student will be graded</w:t>
      </w:r>
      <w:r w:rsidRPr="67ECDEC0" w:rsidR="00C21C01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individually and therefore</w:t>
      </w:r>
      <w:r w:rsidRPr="67ECDEC0" w:rsidR="00C04B3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if needs to be clear who </w:t>
      </w:r>
      <w:r w:rsidRPr="67ECDEC0" w:rsidR="00C04B35">
        <w:rPr>
          <w:rStyle w:val="normaltextrun"/>
          <w:rFonts w:ascii="Arial" w:hAnsi="Arial" w:eastAsia="Arial" w:cs="Arial"/>
          <w:sz w:val="22"/>
          <w:szCs w:val="22"/>
          <w:lang w:val="en-GB"/>
        </w:rPr>
        <w:t>is responsible for</w:t>
      </w:r>
      <w:r w:rsidRPr="67ECDEC0" w:rsidR="00C04B35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which section in the </w:t>
      </w:r>
      <w:r w:rsidRPr="67ECDEC0" w:rsidR="00C70ED9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written </w:t>
      </w:r>
      <w:r w:rsidRPr="67ECDEC0" w:rsidR="00C04B35">
        <w:rPr>
          <w:rStyle w:val="normaltextrun"/>
          <w:rFonts w:ascii="Arial" w:hAnsi="Arial" w:eastAsia="Arial" w:cs="Arial"/>
          <w:sz w:val="22"/>
          <w:szCs w:val="22"/>
          <w:lang w:val="en-GB"/>
        </w:rPr>
        <w:t>assignment</w:t>
      </w:r>
      <w:r w:rsidRPr="67ECDEC0" w:rsidR="00C70ED9">
        <w:rPr>
          <w:rStyle w:val="normaltextrun"/>
          <w:rFonts w:ascii="Arial" w:hAnsi="Arial" w:eastAsia="Arial" w:cs="Arial"/>
          <w:sz w:val="22"/>
          <w:szCs w:val="22"/>
          <w:lang w:val="en-GB"/>
        </w:rPr>
        <w:t>. The grade</w:t>
      </w:r>
      <w:r w:rsidRPr="67ECDEC0" w:rsidR="005D7027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reflects</w:t>
      </w:r>
      <w:r w:rsidRPr="67ECDEC0" w:rsidR="0020742A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a</w:t>
      </w:r>
      <w:r w:rsidRPr="67ECDEC0" w:rsidR="00B22A76">
        <w:rPr>
          <w:rStyle w:val="normaltextrun"/>
          <w:rFonts w:ascii="Arial" w:hAnsi="Arial" w:eastAsia="Arial" w:cs="Arial"/>
          <w:sz w:val="22"/>
          <w:szCs w:val="22"/>
          <w:lang w:val="en-GB"/>
        </w:rPr>
        <w:t xml:space="preserve"> combined assessment of both the written and the oral presentation.</w:t>
      </w:r>
    </w:p>
    <w:p w:rsidR="00AF5405" w:rsidP="67ECDEC0" w:rsidRDefault="0062427A" w14:paraId="3A97AC0F" w14:textId="3D5B4187" w14:noSpellErr="1">
      <w:pPr>
        <w:pStyle w:val="paragraph"/>
        <w:spacing w:before="0" w:beforeAutospacing="off" w:after="0" w:afterAutospacing="off"/>
        <w:textAlignment w:val="baseline"/>
        <w:rPr>
          <w:rStyle w:val="eop"/>
          <w:rFonts w:ascii="Arial" w:hAnsi="Arial" w:eastAsia="Arial" w:cs="Arial"/>
          <w:sz w:val="22"/>
          <w:szCs w:val="22"/>
          <w:lang w:val="en-US"/>
        </w:rPr>
      </w:pPr>
      <w:r w:rsidRPr="67ECDEC0" w:rsidR="0062427A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C67395" w:rsidR="00F63B85" w:rsidP="67ECDEC0" w:rsidRDefault="00F63B85" w14:paraId="0068EA04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3F4958" w:rsidR="00F63B85" w:rsidP="67ECDEC0" w:rsidRDefault="00F63B85" w14:paraId="53E63F0B" w14:textId="77777777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normaltextrun"/>
          <w:rFonts w:ascii="Arial" w:hAnsi="Arial" w:eastAsia="Arial" w:cs="Arial"/>
          <w:b w:val="1"/>
          <w:bCs w:val="1"/>
          <w:sz w:val="22"/>
          <w:szCs w:val="22"/>
          <w:lang w:val="en-US"/>
        </w:rPr>
        <w:t>Study Activity Model:</w:t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3F4958" w:rsidR="00F63B85" w:rsidP="67ECDEC0" w:rsidRDefault="00F63B85" w14:paraId="430D6D8D" w14:textId="1F7EF629" w14:noSpellErr="1">
      <w:pPr>
        <w:pStyle w:val="paragraph"/>
        <w:spacing w:before="0" w:beforeAutospacing="off" w:after="0" w:afterAutospacing="off"/>
        <w:textAlignment w:val="baseline"/>
        <w:rPr>
          <w:rStyle w:val="eop"/>
          <w:rFonts w:ascii="Arial" w:hAnsi="Arial" w:eastAsia="Arial" w:cs="Arial"/>
          <w:sz w:val="22"/>
          <w:szCs w:val="22"/>
          <w:lang w:val="en-US"/>
        </w:rPr>
      </w:pP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="003F4958" w:rsidP="67ECDEC0" w:rsidRDefault="003F4958" w14:paraId="2938AADC" w14:textId="77777777" w14:noSpellErr="1">
      <w:pPr>
        <w:pStyle w:val="paragraph"/>
        <w:spacing w:before="0" w:beforeAutospacing="off" w:after="0" w:afterAutospacing="off"/>
        <w:textAlignment w:val="baseline"/>
        <w:rPr>
          <w:rStyle w:val="normaltextrun"/>
          <w:rFonts w:ascii="Arial" w:hAnsi="Arial" w:eastAsia="Arial" w:cs="Arial"/>
          <w:sz w:val="22"/>
          <w:szCs w:val="22"/>
          <w:lang w:val="en-GB"/>
        </w:rPr>
      </w:pPr>
    </w:p>
    <w:p w:rsidRPr="003F4958" w:rsidR="00F63B85" w:rsidP="67ECDEC0" w:rsidRDefault="003F4958" w14:paraId="257991C9" w14:textId="15B26035" w14:noSpellErr="1">
      <w:pPr>
        <w:pStyle w:val="paragraph"/>
        <w:spacing w:before="0" w:beforeAutospacing="off" w:after="0" w:afterAutospacing="off"/>
        <w:textAlignment w:val="baseline"/>
        <w:rPr>
          <w:rFonts w:ascii="Arial" w:hAnsi="Arial" w:eastAsia="Arial" w:cs="Arial"/>
          <w:sz w:val="22"/>
          <w:szCs w:val="22"/>
          <w:lang w:val="en-US"/>
        </w:rPr>
      </w:pPr>
      <w:r w:rsidR="003F4958">
        <w:drawing>
          <wp:inline wp14:editId="43CC2C26" wp14:anchorId="77217CEF">
            <wp:extent cx="6120130" cy="4361180"/>
            <wp:effectExtent l="0" t="0" r="1270" b="0"/>
            <wp:docPr id="1" name="Billede 1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Billede 1"/>
                    <pic:cNvPicPr/>
                  </pic:nvPicPr>
                  <pic:blipFill>
                    <a:blip r:embed="R44ba215c1ccb4047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6120130" cy="4361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67ECDEC0" w:rsidR="00F63B85">
        <w:rPr>
          <w:rStyle w:val="eop"/>
          <w:rFonts w:ascii="Arial" w:hAnsi="Arial" w:eastAsia="Arial" w:cs="Arial"/>
          <w:sz w:val="22"/>
          <w:szCs w:val="22"/>
          <w:lang w:val="en-US"/>
        </w:rPr>
        <w:t> </w:t>
      </w:r>
    </w:p>
    <w:p w:rsidRPr="003F4958" w:rsidR="00D57F38" w:rsidP="67ECDEC0" w:rsidRDefault="00D57F38" w14:paraId="08448AE9" w14:textId="1CA49D8D">
      <w:pPr>
        <w:rPr>
          <w:rFonts w:ascii="Arial" w:hAnsi="Arial" w:eastAsia="Arial" w:cs="Arial"/>
          <w:i w:val="1"/>
          <w:iCs w:val="1"/>
          <w:sz w:val="22"/>
          <w:szCs w:val="22"/>
          <w:lang w:val="en-US"/>
        </w:rPr>
      </w:pPr>
      <w:r w:rsidRPr="67ECDEC0" w:rsidR="17F61B3A">
        <w:rPr>
          <w:rFonts w:ascii="Arial" w:hAnsi="Arial" w:eastAsia="Arial" w:cs="Arial"/>
          <w:i w:val="1"/>
          <w:iCs w:val="1"/>
          <w:sz w:val="22"/>
          <w:szCs w:val="22"/>
          <w:lang w:val="en-US"/>
        </w:rPr>
        <w:t>MIB, 24.08.23</w:t>
      </w:r>
    </w:p>
    <w:sectPr w:rsidRPr="003F4958" w:rsidR="00D57F38">
      <w:pgSz w:w="11906" w:h="16838" w:orient="portrait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228AF"/>
    <w:multiLevelType w:val="multilevel"/>
    <w:tmpl w:val="1CF8AF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" w15:restartNumberingAfterBreak="0">
    <w:nsid w:val="0BFB4986"/>
    <w:multiLevelType w:val="multilevel"/>
    <w:tmpl w:val="BA2E11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2" w15:restartNumberingAfterBreak="0">
    <w:nsid w:val="0FD045A0"/>
    <w:multiLevelType w:val="multilevel"/>
    <w:tmpl w:val="856038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3" w15:restartNumberingAfterBreak="0">
    <w:nsid w:val="10095EC5"/>
    <w:multiLevelType w:val="multilevel"/>
    <w:tmpl w:val="D7264E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4" w15:restartNumberingAfterBreak="0">
    <w:nsid w:val="10F23571"/>
    <w:multiLevelType w:val="multilevel"/>
    <w:tmpl w:val="C9CE8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5" w15:restartNumberingAfterBreak="0">
    <w:nsid w:val="181B0BD7"/>
    <w:multiLevelType w:val="multilevel"/>
    <w:tmpl w:val="BC8CEE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6" w15:restartNumberingAfterBreak="0">
    <w:nsid w:val="1D7B3EE7"/>
    <w:multiLevelType w:val="hybridMultilevel"/>
    <w:tmpl w:val="B352E38C"/>
    <w:lvl w:ilvl="0" w:tplc="1F0EDF3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4E7AEC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692C37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9B1AB5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F12CDA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42E23F3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4986ED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3460D16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4C6C5F0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7" w15:restartNumberingAfterBreak="0">
    <w:nsid w:val="1EE74CC9"/>
    <w:multiLevelType w:val="multilevel"/>
    <w:tmpl w:val="F2E6E9E4"/>
    <w:lvl w:ilvl="0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hint="default" w:ascii="Symbol" w:hAnsi="Symbol"/>
        <w:sz w:val="20"/>
      </w:rPr>
    </w:lvl>
  </w:abstractNum>
  <w:abstractNum w:abstractNumId="8" w15:restartNumberingAfterBreak="0">
    <w:nsid w:val="325934F1"/>
    <w:multiLevelType w:val="multilevel"/>
    <w:tmpl w:val="81FE70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9" w15:restartNumberingAfterBreak="0">
    <w:nsid w:val="3D0F3BFE"/>
    <w:multiLevelType w:val="hybridMultilevel"/>
    <w:tmpl w:val="83F26626"/>
    <w:lvl w:ilvl="0" w:tplc="0406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0" w15:restartNumberingAfterBreak="0">
    <w:nsid w:val="3D825EC7"/>
    <w:multiLevelType w:val="hybridMultilevel"/>
    <w:tmpl w:val="63647B98"/>
    <w:lvl w:ilvl="0" w:tplc="0406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1" w15:restartNumberingAfterBreak="0">
    <w:nsid w:val="3DAB00BD"/>
    <w:multiLevelType w:val="multilevel"/>
    <w:tmpl w:val="0D70D7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2" w15:restartNumberingAfterBreak="0">
    <w:nsid w:val="404A0A72"/>
    <w:multiLevelType w:val="multilevel"/>
    <w:tmpl w:val="F496B0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3" w15:restartNumberingAfterBreak="0">
    <w:nsid w:val="64DE6B83"/>
    <w:multiLevelType w:val="hybridMultilevel"/>
    <w:tmpl w:val="84DC7626"/>
    <w:lvl w:ilvl="0" w:tplc="0406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4" w15:restartNumberingAfterBreak="0">
    <w:nsid w:val="6B1421B9"/>
    <w:multiLevelType w:val="multilevel"/>
    <w:tmpl w:val="E38E64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abstractNum w:abstractNumId="15" w15:restartNumberingAfterBreak="0">
    <w:nsid w:val="77AB3CD8"/>
    <w:multiLevelType w:val="hybridMultilevel"/>
    <w:tmpl w:val="EFBA7028"/>
    <w:lvl w:ilvl="0" w:tplc="04060001">
      <w:start w:val="1"/>
      <w:numFmt w:val="bullet"/>
      <w:lvlText w:val=""/>
      <w:lvlJc w:val="left"/>
      <w:pPr>
        <w:ind w:left="1080" w:hanging="360"/>
      </w:pPr>
      <w:rPr>
        <w:rFonts w:hint="default" w:ascii="Symbol" w:hAnsi="Symbol"/>
      </w:rPr>
    </w:lvl>
    <w:lvl w:ilvl="1" w:tplc="04060003" w:tentative="1">
      <w:start w:val="1"/>
      <w:numFmt w:val="bullet"/>
      <w:lvlText w:val="o"/>
      <w:lvlJc w:val="left"/>
      <w:pPr>
        <w:ind w:left="1800" w:hanging="360"/>
      </w:pPr>
      <w:rPr>
        <w:rFonts w:hint="default" w:ascii="Courier New" w:hAnsi="Courier New" w:cs="Courier New"/>
      </w:rPr>
    </w:lvl>
    <w:lvl w:ilvl="2" w:tplc="04060005" w:tentative="1">
      <w:start w:val="1"/>
      <w:numFmt w:val="bullet"/>
      <w:lvlText w:val=""/>
      <w:lvlJc w:val="left"/>
      <w:pPr>
        <w:ind w:left="2520" w:hanging="360"/>
      </w:pPr>
      <w:rPr>
        <w:rFonts w:hint="default" w:ascii="Wingdings" w:hAnsi="Wingdings"/>
      </w:rPr>
    </w:lvl>
    <w:lvl w:ilvl="3" w:tplc="04060001" w:tentative="1">
      <w:start w:val="1"/>
      <w:numFmt w:val="bullet"/>
      <w:lvlText w:val=""/>
      <w:lvlJc w:val="left"/>
      <w:pPr>
        <w:ind w:left="3240" w:hanging="360"/>
      </w:pPr>
      <w:rPr>
        <w:rFonts w:hint="default" w:ascii="Symbol" w:hAnsi="Symbol"/>
      </w:rPr>
    </w:lvl>
    <w:lvl w:ilvl="4" w:tplc="04060003" w:tentative="1">
      <w:start w:val="1"/>
      <w:numFmt w:val="bullet"/>
      <w:lvlText w:val="o"/>
      <w:lvlJc w:val="left"/>
      <w:pPr>
        <w:ind w:left="3960" w:hanging="360"/>
      </w:pPr>
      <w:rPr>
        <w:rFonts w:hint="default" w:ascii="Courier New" w:hAnsi="Courier New" w:cs="Courier New"/>
      </w:rPr>
    </w:lvl>
    <w:lvl w:ilvl="5" w:tplc="04060005" w:tentative="1">
      <w:start w:val="1"/>
      <w:numFmt w:val="bullet"/>
      <w:lvlText w:val=""/>
      <w:lvlJc w:val="left"/>
      <w:pPr>
        <w:ind w:left="4680" w:hanging="360"/>
      </w:pPr>
      <w:rPr>
        <w:rFonts w:hint="default" w:ascii="Wingdings" w:hAnsi="Wingdings"/>
      </w:rPr>
    </w:lvl>
    <w:lvl w:ilvl="6" w:tplc="04060001" w:tentative="1">
      <w:start w:val="1"/>
      <w:numFmt w:val="bullet"/>
      <w:lvlText w:val=""/>
      <w:lvlJc w:val="left"/>
      <w:pPr>
        <w:ind w:left="5400" w:hanging="360"/>
      </w:pPr>
      <w:rPr>
        <w:rFonts w:hint="default" w:ascii="Symbol" w:hAnsi="Symbol"/>
      </w:rPr>
    </w:lvl>
    <w:lvl w:ilvl="7" w:tplc="04060003" w:tentative="1">
      <w:start w:val="1"/>
      <w:numFmt w:val="bullet"/>
      <w:lvlText w:val="o"/>
      <w:lvlJc w:val="left"/>
      <w:pPr>
        <w:ind w:left="6120" w:hanging="360"/>
      </w:pPr>
      <w:rPr>
        <w:rFonts w:hint="default" w:ascii="Courier New" w:hAnsi="Courier New" w:cs="Courier New"/>
      </w:rPr>
    </w:lvl>
    <w:lvl w:ilvl="8" w:tplc="04060005" w:tentative="1">
      <w:start w:val="1"/>
      <w:numFmt w:val="bullet"/>
      <w:lvlText w:val=""/>
      <w:lvlJc w:val="left"/>
      <w:pPr>
        <w:ind w:left="6840" w:hanging="360"/>
      </w:pPr>
      <w:rPr>
        <w:rFonts w:hint="default" w:ascii="Wingdings" w:hAnsi="Wingdings"/>
      </w:rPr>
    </w:lvl>
  </w:abstractNum>
  <w:abstractNum w:abstractNumId="16" w15:restartNumberingAfterBreak="0">
    <w:nsid w:val="7BAD7AA2"/>
    <w:multiLevelType w:val="multilevel"/>
    <w:tmpl w:val="CA20CE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  <w:sz w:val="20"/>
      </w:rPr>
    </w:lvl>
  </w:abstractNum>
  <w:num w:numId="1" w16cid:durableId="1743067814">
    <w:abstractNumId w:val="11"/>
  </w:num>
  <w:num w:numId="2" w16cid:durableId="351300353">
    <w:abstractNumId w:val="8"/>
  </w:num>
  <w:num w:numId="3" w16cid:durableId="1456562466">
    <w:abstractNumId w:val="5"/>
  </w:num>
  <w:num w:numId="4" w16cid:durableId="758864476">
    <w:abstractNumId w:val="4"/>
  </w:num>
  <w:num w:numId="5" w16cid:durableId="1046177366">
    <w:abstractNumId w:val="16"/>
  </w:num>
  <w:num w:numId="6" w16cid:durableId="1152915802">
    <w:abstractNumId w:val="12"/>
  </w:num>
  <w:num w:numId="7" w16cid:durableId="879131230">
    <w:abstractNumId w:val="7"/>
  </w:num>
  <w:num w:numId="8" w16cid:durableId="306057072">
    <w:abstractNumId w:val="0"/>
  </w:num>
  <w:num w:numId="9" w16cid:durableId="2035229800">
    <w:abstractNumId w:val="3"/>
  </w:num>
  <w:num w:numId="10" w16cid:durableId="1451708259">
    <w:abstractNumId w:val="1"/>
  </w:num>
  <w:num w:numId="11" w16cid:durableId="355546071">
    <w:abstractNumId w:val="2"/>
  </w:num>
  <w:num w:numId="12" w16cid:durableId="1654017882">
    <w:abstractNumId w:val="14"/>
  </w:num>
  <w:num w:numId="13" w16cid:durableId="1602377186">
    <w:abstractNumId w:val="15"/>
  </w:num>
  <w:num w:numId="14" w16cid:durableId="475610130">
    <w:abstractNumId w:val="9"/>
  </w:num>
  <w:num w:numId="15" w16cid:durableId="475879435">
    <w:abstractNumId w:val="13"/>
  </w:num>
  <w:num w:numId="16" w16cid:durableId="1225604758">
    <w:abstractNumId w:val="10"/>
  </w:num>
  <w:num w:numId="17" w16cid:durableId="5247536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trackRevisions w:val="false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4B0"/>
    <w:rsid w:val="00037E33"/>
    <w:rsid w:val="00040697"/>
    <w:rsid w:val="00041442"/>
    <w:rsid w:val="000537CC"/>
    <w:rsid w:val="00056539"/>
    <w:rsid w:val="00074476"/>
    <w:rsid w:val="00074B9A"/>
    <w:rsid w:val="0008129C"/>
    <w:rsid w:val="000E10C7"/>
    <w:rsid w:val="000E243D"/>
    <w:rsid w:val="000E2912"/>
    <w:rsid w:val="000E541C"/>
    <w:rsid w:val="000F7E59"/>
    <w:rsid w:val="00105031"/>
    <w:rsid w:val="001217C2"/>
    <w:rsid w:val="0012242D"/>
    <w:rsid w:val="001319D2"/>
    <w:rsid w:val="001329A7"/>
    <w:rsid w:val="00142ECF"/>
    <w:rsid w:val="001435F7"/>
    <w:rsid w:val="00147F80"/>
    <w:rsid w:val="00154D1E"/>
    <w:rsid w:val="0016083C"/>
    <w:rsid w:val="00181907"/>
    <w:rsid w:val="00190E59"/>
    <w:rsid w:val="0019225B"/>
    <w:rsid w:val="00197B36"/>
    <w:rsid w:val="001C77BB"/>
    <w:rsid w:val="001D4637"/>
    <w:rsid w:val="001E5EE8"/>
    <w:rsid w:val="001E7DFE"/>
    <w:rsid w:val="001F4172"/>
    <w:rsid w:val="00200499"/>
    <w:rsid w:val="00206822"/>
    <w:rsid w:val="0020742A"/>
    <w:rsid w:val="00222170"/>
    <w:rsid w:val="00231C4C"/>
    <w:rsid w:val="00237D34"/>
    <w:rsid w:val="00256EB5"/>
    <w:rsid w:val="002679A3"/>
    <w:rsid w:val="002726BB"/>
    <w:rsid w:val="00287EF1"/>
    <w:rsid w:val="002A6815"/>
    <w:rsid w:val="002C61C0"/>
    <w:rsid w:val="002D1012"/>
    <w:rsid w:val="002D3CBB"/>
    <w:rsid w:val="002E108A"/>
    <w:rsid w:val="00313328"/>
    <w:rsid w:val="00317244"/>
    <w:rsid w:val="00317C8C"/>
    <w:rsid w:val="003274C9"/>
    <w:rsid w:val="00350E8D"/>
    <w:rsid w:val="0036156F"/>
    <w:rsid w:val="00363428"/>
    <w:rsid w:val="00366022"/>
    <w:rsid w:val="00374E5C"/>
    <w:rsid w:val="00377A79"/>
    <w:rsid w:val="0038528A"/>
    <w:rsid w:val="00395061"/>
    <w:rsid w:val="0039529A"/>
    <w:rsid w:val="003C034C"/>
    <w:rsid w:val="003C20F5"/>
    <w:rsid w:val="003D0C49"/>
    <w:rsid w:val="003D52CE"/>
    <w:rsid w:val="003E25BA"/>
    <w:rsid w:val="003F427B"/>
    <w:rsid w:val="003F4958"/>
    <w:rsid w:val="0040583E"/>
    <w:rsid w:val="0040606D"/>
    <w:rsid w:val="00412F81"/>
    <w:rsid w:val="00417098"/>
    <w:rsid w:val="004229A1"/>
    <w:rsid w:val="00424FF6"/>
    <w:rsid w:val="00433DE6"/>
    <w:rsid w:val="00435C4D"/>
    <w:rsid w:val="00440093"/>
    <w:rsid w:val="00456710"/>
    <w:rsid w:val="00466081"/>
    <w:rsid w:val="00470E0A"/>
    <w:rsid w:val="004711B7"/>
    <w:rsid w:val="00474954"/>
    <w:rsid w:val="00474AE5"/>
    <w:rsid w:val="004833D8"/>
    <w:rsid w:val="004949C6"/>
    <w:rsid w:val="00497AA9"/>
    <w:rsid w:val="00497C87"/>
    <w:rsid w:val="004C5145"/>
    <w:rsid w:val="004D02EE"/>
    <w:rsid w:val="004D10F6"/>
    <w:rsid w:val="004D7BC1"/>
    <w:rsid w:val="004F0701"/>
    <w:rsid w:val="004FD8DB"/>
    <w:rsid w:val="00501DE0"/>
    <w:rsid w:val="005103B8"/>
    <w:rsid w:val="00527F8E"/>
    <w:rsid w:val="00530158"/>
    <w:rsid w:val="00542150"/>
    <w:rsid w:val="00542607"/>
    <w:rsid w:val="00564BCC"/>
    <w:rsid w:val="00566E38"/>
    <w:rsid w:val="00581EFE"/>
    <w:rsid w:val="00594620"/>
    <w:rsid w:val="0059705C"/>
    <w:rsid w:val="005A53C7"/>
    <w:rsid w:val="005D7027"/>
    <w:rsid w:val="005E6EF1"/>
    <w:rsid w:val="006077C9"/>
    <w:rsid w:val="00617A7A"/>
    <w:rsid w:val="0062427A"/>
    <w:rsid w:val="00630727"/>
    <w:rsid w:val="00646BE6"/>
    <w:rsid w:val="006475FD"/>
    <w:rsid w:val="00671CAF"/>
    <w:rsid w:val="006843AC"/>
    <w:rsid w:val="00691358"/>
    <w:rsid w:val="006A5AF5"/>
    <w:rsid w:val="006C07DA"/>
    <w:rsid w:val="006C17ED"/>
    <w:rsid w:val="006E3821"/>
    <w:rsid w:val="006F774C"/>
    <w:rsid w:val="007313CF"/>
    <w:rsid w:val="00755843"/>
    <w:rsid w:val="00755943"/>
    <w:rsid w:val="00755C4C"/>
    <w:rsid w:val="0077348D"/>
    <w:rsid w:val="007879AD"/>
    <w:rsid w:val="00791298"/>
    <w:rsid w:val="00792613"/>
    <w:rsid w:val="00792DF5"/>
    <w:rsid w:val="007A2032"/>
    <w:rsid w:val="007A5448"/>
    <w:rsid w:val="007B0EAE"/>
    <w:rsid w:val="007B2A22"/>
    <w:rsid w:val="007C04B0"/>
    <w:rsid w:val="007D0199"/>
    <w:rsid w:val="007D6236"/>
    <w:rsid w:val="00804305"/>
    <w:rsid w:val="00826650"/>
    <w:rsid w:val="00827605"/>
    <w:rsid w:val="0084030E"/>
    <w:rsid w:val="00864725"/>
    <w:rsid w:val="0086524C"/>
    <w:rsid w:val="00871072"/>
    <w:rsid w:val="00876E58"/>
    <w:rsid w:val="00880139"/>
    <w:rsid w:val="00882D6F"/>
    <w:rsid w:val="0089466E"/>
    <w:rsid w:val="008A663B"/>
    <w:rsid w:val="008A6977"/>
    <w:rsid w:val="008A6B4F"/>
    <w:rsid w:val="008C45D6"/>
    <w:rsid w:val="008D00CA"/>
    <w:rsid w:val="008D2918"/>
    <w:rsid w:val="008F7301"/>
    <w:rsid w:val="00916E75"/>
    <w:rsid w:val="0092336F"/>
    <w:rsid w:val="009255AF"/>
    <w:rsid w:val="00927315"/>
    <w:rsid w:val="0092756E"/>
    <w:rsid w:val="00932C84"/>
    <w:rsid w:val="009401B9"/>
    <w:rsid w:val="009525A7"/>
    <w:rsid w:val="00956128"/>
    <w:rsid w:val="009602C5"/>
    <w:rsid w:val="00966BF3"/>
    <w:rsid w:val="00970979"/>
    <w:rsid w:val="00981D4D"/>
    <w:rsid w:val="00990911"/>
    <w:rsid w:val="00995C99"/>
    <w:rsid w:val="009B7207"/>
    <w:rsid w:val="009C2089"/>
    <w:rsid w:val="009C56B0"/>
    <w:rsid w:val="009D3CEF"/>
    <w:rsid w:val="009E02E9"/>
    <w:rsid w:val="009E0509"/>
    <w:rsid w:val="009E349F"/>
    <w:rsid w:val="009F3D39"/>
    <w:rsid w:val="00A10CE7"/>
    <w:rsid w:val="00A24136"/>
    <w:rsid w:val="00A35F23"/>
    <w:rsid w:val="00A41B82"/>
    <w:rsid w:val="00A4733F"/>
    <w:rsid w:val="00A63268"/>
    <w:rsid w:val="00A67321"/>
    <w:rsid w:val="00A92B42"/>
    <w:rsid w:val="00AB52A3"/>
    <w:rsid w:val="00AC05A4"/>
    <w:rsid w:val="00AD6B47"/>
    <w:rsid w:val="00AE3559"/>
    <w:rsid w:val="00AF5405"/>
    <w:rsid w:val="00B01BAD"/>
    <w:rsid w:val="00B2064F"/>
    <w:rsid w:val="00B22A76"/>
    <w:rsid w:val="00B22CC3"/>
    <w:rsid w:val="00B41A57"/>
    <w:rsid w:val="00B65BBA"/>
    <w:rsid w:val="00B7036C"/>
    <w:rsid w:val="00B75DF6"/>
    <w:rsid w:val="00B847E8"/>
    <w:rsid w:val="00B95FB9"/>
    <w:rsid w:val="00BA35BB"/>
    <w:rsid w:val="00BB00AC"/>
    <w:rsid w:val="00BB361C"/>
    <w:rsid w:val="00BC4A4D"/>
    <w:rsid w:val="00BF0F79"/>
    <w:rsid w:val="00BF54AC"/>
    <w:rsid w:val="00C01F67"/>
    <w:rsid w:val="00C04B35"/>
    <w:rsid w:val="00C06C98"/>
    <w:rsid w:val="00C174A3"/>
    <w:rsid w:val="00C1757E"/>
    <w:rsid w:val="00C21C01"/>
    <w:rsid w:val="00C22D76"/>
    <w:rsid w:val="00C23E62"/>
    <w:rsid w:val="00C346E5"/>
    <w:rsid w:val="00C357F2"/>
    <w:rsid w:val="00C41F32"/>
    <w:rsid w:val="00C519F6"/>
    <w:rsid w:val="00C67395"/>
    <w:rsid w:val="00C70ED9"/>
    <w:rsid w:val="00C74A51"/>
    <w:rsid w:val="00C86A6F"/>
    <w:rsid w:val="00C94782"/>
    <w:rsid w:val="00CB6CEC"/>
    <w:rsid w:val="00CB7F4C"/>
    <w:rsid w:val="00CD0F01"/>
    <w:rsid w:val="00CD1F6E"/>
    <w:rsid w:val="00CF2F1A"/>
    <w:rsid w:val="00D068CE"/>
    <w:rsid w:val="00D07305"/>
    <w:rsid w:val="00D24346"/>
    <w:rsid w:val="00D51D56"/>
    <w:rsid w:val="00D557E1"/>
    <w:rsid w:val="00D57F38"/>
    <w:rsid w:val="00D8366A"/>
    <w:rsid w:val="00DA154E"/>
    <w:rsid w:val="00DD0DC4"/>
    <w:rsid w:val="00DD1A9C"/>
    <w:rsid w:val="00DF3F2C"/>
    <w:rsid w:val="00E12428"/>
    <w:rsid w:val="00E4501F"/>
    <w:rsid w:val="00EC1BD7"/>
    <w:rsid w:val="00F01F5A"/>
    <w:rsid w:val="00F23205"/>
    <w:rsid w:val="00F60D66"/>
    <w:rsid w:val="00F62448"/>
    <w:rsid w:val="00F63B85"/>
    <w:rsid w:val="00F95C0C"/>
    <w:rsid w:val="00FA599F"/>
    <w:rsid w:val="00FB2CF7"/>
    <w:rsid w:val="00FE3AA1"/>
    <w:rsid w:val="00FE5E6A"/>
    <w:rsid w:val="00FF1BE5"/>
    <w:rsid w:val="00FF3BB3"/>
    <w:rsid w:val="03B59C0E"/>
    <w:rsid w:val="042DCBF9"/>
    <w:rsid w:val="07656CBB"/>
    <w:rsid w:val="07D2E1D0"/>
    <w:rsid w:val="1313E532"/>
    <w:rsid w:val="17F61B3A"/>
    <w:rsid w:val="272AAC59"/>
    <w:rsid w:val="2B0EDC48"/>
    <w:rsid w:val="2ECF29F0"/>
    <w:rsid w:val="2EE37DEF"/>
    <w:rsid w:val="32133440"/>
    <w:rsid w:val="3A2ECC5B"/>
    <w:rsid w:val="469F7210"/>
    <w:rsid w:val="46E7A2A4"/>
    <w:rsid w:val="48ABE956"/>
    <w:rsid w:val="4D39F537"/>
    <w:rsid w:val="4F776F89"/>
    <w:rsid w:val="4F8659E8"/>
    <w:rsid w:val="53D1FBCF"/>
    <w:rsid w:val="5E3F5428"/>
    <w:rsid w:val="67ECDEC0"/>
    <w:rsid w:val="68FAC3BA"/>
    <w:rsid w:val="69962B52"/>
    <w:rsid w:val="736E4F0E"/>
    <w:rsid w:val="73A154A1"/>
    <w:rsid w:val="77DD0AC0"/>
    <w:rsid w:val="7807E551"/>
    <w:rsid w:val="7DD7B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E8D269"/>
  <w15:docId w15:val="{6F48105D-8F37-AC42-84C6-942EF46E8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A599F"/>
  </w:style>
  <w:style w:type="character" w:styleId="Standardskrifttypeiafsnit" w:default="1">
    <w:name w:val="Default Paragraph Font"/>
    <w:uiPriority w:val="1"/>
    <w:semiHidden/>
    <w:unhideWhenUsed/>
  </w:style>
  <w:style w:type="table" w:styleId="Tabel-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oversigt" w:default="1">
    <w:name w:val="No List"/>
    <w:uiPriority w:val="99"/>
    <w:semiHidden/>
    <w:unhideWhenUsed/>
  </w:style>
  <w:style w:type="paragraph" w:styleId="paragraph" w:customStyle="1">
    <w:name w:val="paragraph"/>
    <w:basedOn w:val="Normal"/>
    <w:rsid w:val="007C04B0"/>
    <w:pPr>
      <w:spacing w:before="100" w:beforeAutospacing="1" w:after="100" w:afterAutospacing="1"/>
    </w:pPr>
    <w:rPr>
      <w:rFonts w:ascii="Times New Roman" w:hAnsi="Times New Roman" w:eastAsia="Times New Roman" w:cs="Times New Roman"/>
      <w:lang w:eastAsia="da-DK"/>
    </w:rPr>
  </w:style>
  <w:style w:type="character" w:styleId="spellingerror" w:customStyle="1">
    <w:name w:val="spellingerror"/>
    <w:basedOn w:val="Standardskrifttypeiafsnit"/>
    <w:rsid w:val="007C04B0"/>
  </w:style>
  <w:style w:type="character" w:styleId="normaltextrun" w:customStyle="1">
    <w:name w:val="normaltextrun"/>
    <w:basedOn w:val="Standardskrifttypeiafsnit"/>
    <w:rsid w:val="007C04B0"/>
  </w:style>
  <w:style w:type="character" w:styleId="eop" w:customStyle="1">
    <w:name w:val="eop"/>
    <w:basedOn w:val="Standardskrifttypeiafsnit"/>
    <w:rsid w:val="007C04B0"/>
  </w:style>
  <w:style w:type="character" w:styleId="scxw216461965" w:customStyle="1">
    <w:name w:val="scxw216461965"/>
    <w:basedOn w:val="Standardskrifttypeiafsnit"/>
    <w:rsid w:val="007C04B0"/>
  </w:style>
  <w:style w:type="character" w:styleId="contextualspellingandgrammarerror" w:customStyle="1">
    <w:name w:val="contextualspellingandgrammarerror"/>
    <w:basedOn w:val="Standardskrifttypeiafsnit"/>
    <w:rsid w:val="007C04B0"/>
  </w:style>
  <w:style w:type="character" w:styleId="bcx0" w:customStyle="1">
    <w:name w:val="bcx0"/>
    <w:basedOn w:val="Standardskrifttypeiafsnit"/>
    <w:rsid w:val="00F63B85"/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D3CEF"/>
    <w:rPr>
      <w:rFonts w:ascii="Lucida Grande" w:hAnsi="Lucida Grande" w:cs="Lucida Grande"/>
      <w:sz w:val="18"/>
      <w:szCs w:val="18"/>
    </w:rPr>
  </w:style>
  <w:style w:type="character" w:styleId="MarkeringsbobletekstTegn" w:customStyle="1">
    <w:name w:val="Markeringsbobletekst Tegn"/>
    <w:basedOn w:val="Standardskrifttypeiafsnit"/>
    <w:link w:val="Markeringsbobletekst"/>
    <w:uiPriority w:val="99"/>
    <w:semiHidden/>
    <w:rsid w:val="009D3CEF"/>
    <w:rPr>
      <w:rFonts w:ascii="Lucida Grande" w:hAnsi="Lucida Grande" w:cs="Lucida Grande"/>
      <w:sz w:val="18"/>
      <w:szCs w:val="18"/>
    </w:rPr>
  </w:style>
  <w:style w:type="character" w:styleId="Hyperlink">
    <w:name w:val="Hyperlink"/>
    <w:basedOn w:val="Standardskrifttypeiafsnit"/>
    <w:uiPriority w:val="99"/>
    <w:semiHidden/>
    <w:unhideWhenUsed/>
    <w:rsid w:val="00C01F67"/>
    <w:rPr>
      <w:color w:val="0000FF"/>
      <w:u w:val="single"/>
    </w:rPr>
  </w:style>
  <w:style w:type="character" w:styleId="Kommentarhenvisning">
    <w:name w:val="annotation reference"/>
    <w:basedOn w:val="Standardskrifttypeiafsnit"/>
    <w:uiPriority w:val="99"/>
    <w:semiHidden/>
    <w:unhideWhenUsed/>
    <w:rsid w:val="008D2918"/>
    <w:rPr>
      <w:sz w:val="16"/>
      <w:szCs w:val="16"/>
    </w:rPr>
  </w:style>
  <w:style w:type="paragraph" w:styleId="Kommentartekst">
    <w:name w:val="annotation text"/>
    <w:basedOn w:val="Normal"/>
    <w:link w:val="KommentartekstTegn"/>
    <w:uiPriority w:val="99"/>
    <w:unhideWhenUsed/>
    <w:rsid w:val="008D2918"/>
    <w:rPr>
      <w:sz w:val="20"/>
      <w:szCs w:val="20"/>
    </w:rPr>
  </w:style>
  <w:style w:type="character" w:styleId="KommentartekstTegn" w:customStyle="1">
    <w:name w:val="Kommentartekst Tegn"/>
    <w:basedOn w:val="Standardskrifttypeiafsnit"/>
    <w:link w:val="Kommentartekst"/>
    <w:uiPriority w:val="99"/>
    <w:rsid w:val="008D291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7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775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32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0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275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8775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3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267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6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9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072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949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7212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7493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78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2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60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8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12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26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46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719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854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18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25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819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0786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018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998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97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548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21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202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375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028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59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502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048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466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200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884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53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1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111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61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41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610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12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6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846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89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88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0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8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13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99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58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0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00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3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81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53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9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37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44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897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2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05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43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12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8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88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38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29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4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91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37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74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36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094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9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48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21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52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98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60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20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08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20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7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77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591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56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49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6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89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97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45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217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9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8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86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17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748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793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28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83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63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78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1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372818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2895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84464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412399">
          <w:marLeft w:val="547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405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2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12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93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0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10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106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2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57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037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2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978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28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4537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35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1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2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9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80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54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135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9757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671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716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58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94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140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14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411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0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480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455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876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6292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497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66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8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180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97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773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76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3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7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6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2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62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79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5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7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76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4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43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4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0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7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53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41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2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81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67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07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96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0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4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241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92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76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04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42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8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4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33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84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6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8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96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6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5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899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31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7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4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4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7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03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32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1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1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1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90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1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7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7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00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97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76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704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5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10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17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0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80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779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11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7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7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56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64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1.xml" Id="rId8" /><Relationship Type="http://schemas.openxmlformats.org/officeDocument/2006/relationships/settings" Target="setting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fontTable" Target="fontTable.xml" Id="rId6" /><Relationship Type="http://schemas.openxmlformats.org/officeDocument/2006/relationships/customXml" Target="../customXml/item3.xml" Id="rId10" /><Relationship Type="http://schemas.openxmlformats.org/officeDocument/2006/relationships/webSettings" Target="webSettings.xml" Id="rId4" /><Relationship Type="http://schemas.openxmlformats.org/officeDocument/2006/relationships/customXml" Target="../customXml/item2.xml" Id="rId9" /><Relationship Type="http://schemas.openxmlformats.org/officeDocument/2006/relationships/image" Target="/media/image2.png" Id="R44ba215c1ccb4047" 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405CE543B9D34E8C79BEADA9FD138A" ma:contentTypeVersion="7" ma:contentTypeDescription="Opret et nyt dokument." ma:contentTypeScope="" ma:versionID="b68a0564f6bcf5df8a494d02cd6d471e">
  <xsd:schema xmlns:xsd="http://www.w3.org/2001/XMLSchema" xmlns:xs="http://www.w3.org/2001/XMLSchema" xmlns:p="http://schemas.microsoft.com/office/2006/metadata/properties" xmlns:ns2="60e03f0f-cac9-45e1-97e1-8b78e9d24932" xmlns:ns3="d0d45f9c-7440-4f83-8ed6-0e7a10774fdc" targetNamespace="http://schemas.microsoft.com/office/2006/metadata/properties" ma:root="true" ma:fieldsID="b16bab8bd70e1d5ce236d098a2b59df9" ns2:_="" ns3:_="">
    <xsd:import namespace="60e03f0f-cac9-45e1-97e1-8b78e9d24932"/>
    <xsd:import namespace="d0d45f9c-7440-4f83-8ed6-0e7a10774f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e03f0f-cac9-45e1-97e1-8b78e9d2493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d45f9c-7440-4f83-8ed6-0e7a10774fd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8F82F39-1DD1-4B64-87BB-4D8DB6B84AC8}"/>
</file>

<file path=customXml/itemProps2.xml><?xml version="1.0" encoding="utf-8"?>
<ds:datastoreItem xmlns:ds="http://schemas.openxmlformats.org/officeDocument/2006/customXml" ds:itemID="{0A922C22-E982-47FF-B681-B6EE7ED3161C}"/>
</file>

<file path=customXml/itemProps3.xml><?xml version="1.0" encoding="utf-8"?>
<ds:datastoreItem xmlns:ds="http://schemas.openxmlformats.org/officeDocument/2006/customXml" ds:itemID="{AF93CAF3-0047-4C40-A5E2-069784E05FA8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Vibeke Thøis Madsen (VTM) | DMJX</dc:creator>
  <keywords/>
  <dc:description/>
  <lastModifiedBy>Michael Bækgaard (MIB) | DMJX</lastModifiedBy>
  <revision>60</revision>
  <dcterms:created xsi:type="dcterms:W3CDTF">2023-05-15T06:04:00.0000000Z</dcterms:created>
  <dcterms:modified xsi:type="dcterms:W3CDTF">2023-08-24T11:44:08.9022768Z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0x010100B3405CE543B9D34E8C79BEADA9FD138A</vt:lpwstr>
  </property>
</Properties>
</file>