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D689" w14:textId="77777777" w:rsidR="00BB44D3" w:rsidRPr="00122671" w:rsidRDefault="00BB44D3" w:rsidP="00BB44D3">
      <w:pPr>
        <w:rPr>
          <w:rFonts w:cs="Arial"/>
          <w:b/>
          <w:bCs/>
          <w:color w:val="000000" w:themeColor="text1"/>
          <w:sz w:val="20"/>
          <w:szCs w:val="20"/>
        </w:rPr>
      </w:pPr>
      <w:r w:rsidRPr="00122671">
        <w:rPr>
          <w:rFonts w:cs="Arial"/>
          <w:b/>
          <w:bCs/>
          <w:color w:val="000000" w:themeColor="text1"/>
          <w:sz w:val="20"/>
          <w:szCs w:val="20"/>
        </w:rPr>
        <w:t>Danmarks Medie- og Journalisthøjskole</w:t>
      </w:r>
      <w:r w:rsidRPr="00122671">
        <w:rPr>
          <w:rFonts w:cs="Arial"/>
          <w:b/>
          <w:bCs/>
          <w:color w:val="000000" w:themeColor="text1"/>
          <w:sz w:val="20"/>
          <w:szCs w:val="20"/>
        </w:rPr>
        <w:br/>
        <w:t>Medieproduktion og Ledelse</w:t>
      </w:r>
    </w:p>
    <w:p w14:paraId="6BC62CCB" w14:textId="77777777" w:rsidR="00BB44D3" w:rsidRPr="00122671" w:rsidRDefault="00BB44D3" w:rsidP="00BB44D3">
      <w:pPr>
        <w:rPr>
          <w:rFonts w:cs="Arial"/>
          <w:b/>
          <w:bCs/>
          <w:color w:val="000000" w:themeColor="text1"/>
          <w:sz w:val="20"/>
          <w:szCs w:val="20"/>
        </w:rPr>
      </w:pPr>
      <w:r w:rsidRPr="00122671">
        <w:rPr>
          <w:rFonts w:cs="Arial"/>
          <w:b/>
          <w:bCs/>
          <w:color w:val="000000" w:themeColor="text1"/>
          <w:sz w:val="20"/>
          <w:szCs w:val="20"/>
        </w:rPr>
        <w:t>Fagbeskrivelse</w:t>
      </w:r>
      <w:r w:rsidRPr="00122671">
        <w:rPr>
          <w:rFonts w:cs="Arial"/>
          <w:b/>
          <w:bCs/>
          <w:color w:val="000000" w:themeColor="text1"/>
          <w:sz w:val="20"/>
          <w:szCs w:val="20"/>
        </w:rPr>
        <w:br/>
        <w:t>Efterår 202</w:t>
      </w:r>
      <w:r>
        <w:rPr>
          <w:rFonts w:cs="Arial"/>
          <w:b/>
          <w:bCs/>
          <w:color w:val="000000" w:themeColor="text1"/>
          <w:sz w:val="20"/>
          <w:szCs w:val="20"/>
        </w:rPr>
        <w:t>3</w:t>
      </w:r>
      <w:r w:rsidRPr="00122671">
        <w:rPr>
          <w:rFonts w:cs="Arial"/>
          <w:b/>
          <w:bCs/>
          <w:color w:val="000000" w:themeColor="text1"/>
          <w:sz w:val="20"/>
          <w:szCs w:val="20"/>
        </w:rPr>
        <w:br/>
        <w:t>Online Medieproduktion</w:t>
      </w:r>
    </w:p>
    <w:p w14:paraId="2CB15E95" w14:textId="77777777" w:rsidR="00BB44D3" w:rsidRPr="00122671" w:rsidRDefault="00BB44D3" w:rsidP="00BB44D3">
      <w:pPr>
        <w:rPr>
          <w:rFonts w:cs="Arial"/>
          <w:b/>
          <w:bCs/>
          <w:color w:val="000000" w:themeColor="text1"/>
          <w:sz w:val="20"/>
          <w:szCs w:val="20"/>
        </w:rPr>
      </w:pPr>
      <w:r w:rsidRPr="00122671">
        <w:rPr>
          <w:rFonts w:cs="Arial"/>
          <w:b/>
          <w:bCs/>
          <w:color w:val="000000" w:themeColor="text1"/>
          <w:sz w:val="20"/>
          <w:szCs w:val="20"/>
        </w:rPr>
        <w:t>3. semester</w:t>
      </w:r>
    </w:p>
    <w:p w14:paraId="2B865744" w14:textId="77777777" w:rsidR="00BB44D3" w:rsidRPr="00122671" w:rsidRDefault="00BB44D3" w:rsidP="00BB44D3">
      <w:pPr>
        <w:rPr>
          <w:rFonts w:cs="Arial"/>
          <w:color w:val="000000" w:themeColor="text1"/>
          <w:sz w:val="20"/>
          <w:szCs w:val="20"/>
        </w:rPr>
      </w:pPr>
    </w:p>
    <w:p w14:paraId="5BCE9D13" w14:textId="77777777" w:rsidR="00BB44D3" w:rsidRPr="00122671" w:rsidRDefault="00BB44D3" w:rsidP="00BB44D3">
      <w:pPr>
        <w:rPr>
          <w:rFonts w:cs="Arial"/>
          <w:color w:val="000000" w:themeColor="text1"/>
          <w:sz w:val="20"/>
          <w:szCs w:val="20"/>
        </w:rPr>
      </w:pPr>
      <w:r w:rsidRPr="00122671">
        <w:rPr>
          <w:rFonts w:cs="Arial"/>
          <w:b/>
          <w:bCs/>
          <w:color w:val="000000" w:themeColor="text1"/>
          <w:sz w:val="20"/>
          <w:szCs w:val="20"/>
        </w:rPr>
        <w:t>Varighed:</w:t>
      </w:r>
      <w:r w:rsidRPr="00122671">
        <w:rPr>
          <w:rFonts w:cs="Arial"/>
          <w:color w:val="000000" w:themeColor="text1"/>
          <w:sz w:val="20"/>
          <w:szCs w:val="20"/>
        </w:rPr>
        <w:t xml:space="preserve"> 10 ECTS</w:t>
      </w:r>
    </w:p>
    <w:p w14:paraId="206CC5C9" w14:textId="77777777" w:rsidR="00BB44D3" w:rsidRPr="00122671" w:rsidRDefault="00BB44D3" w:rsidP="00BB44D3">
      <w:pPr>
        <w:rPr>
          <w:rFonts w:cs="Arial"/>
          <w:sz w:val="20"/>
          <w:szCs w:val="20"/>
        </w:rPr>
      </w:pPr>
    </w:p>
    <w:p w14:paraId="07EC685F" w14:textId="77777777" w:rsidR="00BB44D3" w:rsidRPr="00122671" w:rsidRDefault="00BB44D3" w:rsidP="00BB44D3">
      <w:pPr>
        <w:rPr>
          <w:rFonts w:cs="Arial"/>
          <w:b/>
          <w:bCs/>
          <w:sz w:val="20"/>
          <w:szCs w:val="20"/>
        </w:rPr>
      </w:pPr>
      <w:r w:rsidRPr="00122671">
        <w:rPr>
          <w:rFonts w:cs="Arial"/>
          <w:b/>
          <w:bCs/>
          <w:sz w:val="20"/>
          <w:szCs w:val="20"/>
        </w:rPr>
        <w:t xml:space="preserve">Formål: </w:t>
      </w:r>
    </w:p>
    <w:p w14:paraId="136CA868" w14:textId="77777777" w:rsidR="00BB44D3" w:rsidRDefault="00BB44D3" w:rsidP="00BB44D3">
      <w:pPr>
        <w:rPr>
          <w:rFonts w:cs="Arial"/>
          <w:sz w:val="20"/>
          <w:szCs w:val="20"/>
        </w:rPr>
      </w:pPr>
      <w:r w:rsidRPr="00122671">
        <w:rPr>
          <w:rFonts w:cs="Arial"/>
          <w:sz w:val="20"/>
          <w:szCs w:val="20"/>
        </w:rPr>
        <w:t xml:space="preserve">Forløbet giver de studerende et overblik over de gængse webteknologier og teknologier til interaktiv medieproduktion. De studerende skal </w:t>
      </w:r>
      <w:proofErr w:type="spellStart"/>
      <w:r w:rsidRPr="00122671">
        <w:rPr>
          <w:rFonts w:cs="Arial"/>
          <w:sz w:val="20"/>
          <w:szCs w:val="20"/>
        </w:rPr>
        <w:t>ogsa</w:t>
      </w:r>
      <w:proofErr w:type="spellEnd"/>
      <w:r w:rsidRPr="00122671">
        <w:rPr>
          <w:rFonts w:cs="Arial"/>
          <w:sz w:val="20"/>
          <w:szCs w:val="20"/>
        </w:rPr>
        <w:t>̊ tilegne sig kompetencer til at afdække, visualisere og dokumentere brugerbehov til online medieproduktion.</w:t>
      </w:r>
    </w:p>
    <w:p w14:paraId="4305E2EB" w14:textId="77777777" w:rsidR="00CD3B88" w:rsidRPr="00DD5FE5" w:rsidRDefault="00CD3B88" w:rsidP="00B231FD">
      <w:pPr>
        <w:rPr>
          <w:rFonts w:cs="Arial"/>
          <w:sz w:val="20"/>
          <w:szCs w:val="20"/>
        </w:rPr>
      </w:pPr>
    </w:p>
    <w:p w14:paraId="53DF2B95"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73AF58DF" w14:textId="77777777" w:rsidR="007525DA" w:rsidRPr="00122671" w:rsidRDefault="007525DA" w:rsidP="007525DA">
      <w:pPr>
        <w:rPr>
          <w:rFonts w:cs="Arial"/>
          <w:sz w:val="20"/>
          <w:szCs w:val="20"/>
        </w:rPr>
      </w:pPr>
      <w:r w:rsidRPr="00122671">
        <w:rPr>
          <w:rFonts w:cs="Arial"/>
          <w:sz w:val="20"/>
          <w:szCs w:val="20"/>
        </w:rPr>
        <w:t>Undervisningen vil foregå som en blanding af forelæsninger, holddiskussioner, gruppearbejde, workshops og selvstudie.</w:t>
      </w:r>
    </w:p>
    <w:p w14:paraId="28F16B28" w14:textId="77777777" w:rsidR="007525DA" w:rsidRPr="00122671" w:rsidRDefault="007525DA" w:rsidP="007525DA">
      <w:pPr>
        <w:rPr>
          <w:rFonts w:cs="Arial"/>
          <w:sz w:val="20"/>
          <w:szCs w:val="20"/>
        </w:rPr>
      </w:pPr>
    </w:p>
    <w:p w14:paraId="50A8B905" w14:textId="77777777" w:rsidR="007525DA" w:rsidRPr="00122671" w:rsidRDefault="007525DA" w:rsidP="007525DA">
      <w:pPr>
        <w:rPr>
          <w:rFonts w:cs="Arial"/>
          <w:sz w:val="20"/>
          <w:szCs w:val="20"/>
        </w:rPr>
      </w:pPr>
      <w:r w:rsidRPr="00122671">
        <w:rPr>
          <w:rFonts w:cs="Arial"/>
          <w:sz w:val="20"/>
          <w:szCs w:val="20"/>
        </w:rPr>
        <w:t xml:space="preserve">Grupperne vil blive dannet af underviseren, baseret på en </w:t>
      </w:r>
      <w:proofErr w:type="spellStart"/>
      <w:r w:rsidRPr="00122671">
        <w:rPr>
          <w:rFonts w:cs="Arial"/>
          <w:sz w:val="20"/>
          <w:szCs w:val="20"/>
        </w:rPr>
        <w:t>survey</w:t>
      </w:r>
      <w:proofErr w:type="spellEnd"/>
      <w:r w:rsidRPr="00122671">
        <w:rPr>
          <w:rFonts w:cs="Arial"/>
          <w:sz w:val="20"/>
          <w:szCs w:val="20"/>
        </w:rPr>
        <w:t xml:space="preserve"> blandt de studerende. </w:t>
      </w:r>
    </w:p>
    <w:p w14:paraId="16CD84A2" w14:textId="77777777" w:rsidR="00DD5FE5" w:rsidRPr="00DD5FE5" w:rsidRDefault="00DD5FE5" w:rsidP="00B231FD">
      <w:pPr>
        <w:rPr>
          <w:rFonts w:cs="Arial"/>
          <w:sz w:val="20"/>
          <w:szCs w:val="20"/>
        </w:rPr>
      </w:pPr>
    </w:p>
    <w:p w14:paraId="6565EC87" w14:textId="77777777" w:rsidR="000A5537" w:rsidRPr="00DD5FE5" w:rsidRDefault="000A5537" w:rsidP="00B231FD">
      <w:pPr>
        <w:rPr>
          <w:rFonts w:cs="Arial"/>
          <w:b/>
          <w:bCs/>
          <w:sz w:val="20"/>
          <w:szCs w:val="20"/>
        </w:rPr>
      </w:pPr>
      <w:r w:rsidRPr="00DD5FE5">
        <w:rPr>
          <w:rFonts w:cs="Arial"/>
          <w:b/>
          <w:bCs/>
          <w:sz w:val="20"/>
          <w:szCs w:val="20"/>
        </w:rPr>
        <w:t>Redskaber:</w:t>
      </w:r>
    </w:p>
    <w:p w14:paraId="1F21D287" w14:textId="77777777" w:rsidR="000A58E3" w:rsidRPr="00DE2194" w:rsidRDefault="000A58E3" w:rsidP="000A58E3">
      <w:pPr>
        <w:rPr>
          <w:rFonts w:cs="Arial"/>
          <w:sz w:val="20"/>
          <w:szCs w:val="20"/>
        </w:rPr>
      </w:pPr>
      <w:proofErr w:type="spellStart"/>
      <w:r w:rsidRPr="00DE2194">
        <w:rPr>
          <w:rFonts w:cs="Arial"/>
          <w:bCs/>
          <w:sz w:val="20"/>
          <w:szCs w:val="20"/>
        </w:rPr>
        <w:t>Figma</w:t>
      </w:r>
      <w:proofErr w:type="spellEnd"/>
      <w:r w:rsidRPr="00DE2194">
        <w:rPr>
          <w:rFonts w:cs="Arial"/>
          <w:bCs/>
          <w:sz w:val="20"/>
          <w:szCs w:val="20"/>
        </w:rPr>
        <w:t>, Microsoft Office</w:t>
      </w:r>
    </w:p>
    <w:p w14:paraId="0370FE61" w14:textId="77777777" w:rsidR="000A5537" w:rsidRPr="00DD5FE5" w:rsidRDefault="000A5537" w:rsidP="00B231FD">
      <w:pPr>
        <w:rPr>
          <w:rFonts w:cs="Arial"/>
          <w:sz w:val="20"/>
          <w:szCs w:val="20"/>
        </w:rPr>
      </w:pPr>
    </w:p>
    <w:p w14:paraId="3B050792" w14:textId="77777777" w:rsidR="00A604CC" w:rsidRPr="00122671" w:rsidRDefault="00A604CC" w:rsidP="00A604CC">
      <w:pPr>
        <w:rPr>
          <w:rFonts w:cs="Arial"/>
          <w:b/>
          <w:bCs/>
          <w:sz w:val="20"/>
          <w:szCs w:val="20"/>
        </w:rPr>
      </w:pPr>
      <w:r w:rsidRPr="00122671">
        <w:rPr>
          <w:rFonts w:cs="Arial"/>
          <w:b/>
          <w:bCs/>
          <w:sz w:val="20"/>
          <w:szCs w:val="20"/>
        </w:rPr>
        <w:t>Læringsmål:</w:t>
      </w:r>
    </w:p>
    <w:p w14:paraId="4B003192" w14:textId="77777777" w:rsidR="00A604CC" w:rsidRPr="00122671" w:rsidRDefault="00A604CC" w:rsidP="00A604CC">
      <w:pPr>
        <w:pStyle w:val="Normal1"/>
        <w:widowControl w:val="0"/>
        <w:rPr>
          <w:bCs/>
          <w:sz w:val="20"/>
          <w:szCs w:val="20"/>
        </w:rPr>
      </w:pPr>
      <w:r w:rsidRPr="00122671">
        <w:rPr>
          <w:bCs/>
          <w:sz w:val="20"/>
          <w:szCs w:val="20"/>
        </w:rPr>
        <w:t>De studerende skal opnå viden om:</w:t>
      </w:r>
    </w:p>
    <w:p w14:paraId="617A9D75" w14:textId="77777777" w:rsidR="00A604CC" w:rsidRPr="004A4E6C" w:rsidRDefault="00A604CC" w:rsidP="00A604CC">
      <w:pPr>
        <w:pStyle w:val="ListParagraph"/>
        <w:numPr>
          <w:ilvl w:val="0"/>
          <w:numId w:val="26"/>
        </w:numPr>
        <w:rPr>
          <w:rFonts w:ascii="Arial" w:eastAsia="Arial" w:hAnsi="Arial" w:cs="Arial"/>
          <w:bCs/>
          <w:sz w:val="20"/>
          <w:szCs w:val="20"/>
          <w:lang w:eastAsia="da-DK"/>
        </w:rPr>
      </w:pPr>
      <w:r w:rsidRPr="004A4E6C">
        <w:rPr>
          <w:rFonts w:ascii="Arial" w:eastAsia="Arial" w:hAnsi="Arial" w:cs="Arial"/>
          <w:bCs/>
          <w:sz w:val="20"/>
          <w:szCs w:val="20"/>
          <w:lang w:eastAsia="da-DK"/>
        </w:rPr>
        <w:t>Grundlæggende arbejdsprocesser indenfor interfacedesign.</w:t>
      </w:r>
    </w:p>
    <w:p w14:paraId="37F76F2A" w14:textId="77777777" w:rsidR="00A604CC" w:rsidRPr="004A4E6C" w:rsidRDefault="00A604CC" w:rsidP="00A604CC">
      <w:pPr>
        <w:pStyle w:val="ListParagraph"/>
        <w:numPr>
          <w:ilvl w:val="0"/>
          <w:numId w:val="26"/>
        </w:numPr>
        <w:rPr>
          <w:rFonts w:ascii="Arial" w:eastAsia="Arial" w:hAnsi="Arial" w:cs="Arial"/>
          <w:bCs/>
          <w:sz w:val="20"/>
          <w:szCs w:val="20"/>
          <w:lang w:eastAsia="da-DK"/>
        </w:rPr>
      </w:pPr>
      <w:r w:rsidRPr="004A4E6C">
        <w:rPr>
          <w:rFonts w:ascii="Arial" w:eastAsia="Arial" w:hAnsi="Arial" w:cs="Arial"/>
          <w:bCs/>
          <w:sz w:val="20"/>
          <w:szCs w:val="20"/>
          <w:lang w:eastAsia="da-DK"/>
        </w:rPr>
        <w:t>Grundlæggende begreber indenfor interaktionsdesign</w:t>
      </w:r>
    </w:p>
    <w:p w14:paraId="2A707A0C" w14:textId="77777777" w:rsidR="00A604CC" w:rsidRPr="004A4E6C" w:rsidRDefault="00A604CC" w:rsidP="00A604CC">
      <w:pPr>
        <w:pStyle w:val="ListParagraph"/>
        <w:numPr>
          <w:ilvl w:val="0"/>
          <w:numId w:val="26"/>
        </w:numPr>
        <w:rPr>
          <w:rFonts w:ascii="Arial" w:eastAsia="Arial" w:hAnsi="Arial" w:cs="Arial"/>
          <w:bCs/>
          <w:sz w:val="20"/>
          <w:szCs w:val="20"/>
          <w:lang w:eastAsia="da-DK"/>
        </w:rPr>
      </w:pPr>
      <w:r w:rsidRPr="004A4E6C">
        <w:rPr>
          <w:rFonts w:ascii="Arial" w:eastAsia="Arial" w:hAnsi="Arial" w:cs="Arial"/>
          <w:bCs/>
          <w:sz w:val="20"/>
          <w:szCs w:val="20"/>
          <w:lang w:eastAsia="da-DK"/>
        </w:rPr>
        <w:t>Brugen af online designværktøjer til at udvikle prototyper</w:t>
      </w:r>
    </w:p>
    <w:p w14:paraId="3806E564" w14:textId="77777777" w:rsidR="00A604CC" w:rsidRPr="00122671" w:rsidRDefault="00A604CC" w:rsidP="00A604CC">
      <w:pPr>
        <w:pStyle w:val="Normal1"/>
        <w:widowControl w:val="0"/>
        <w:rPr>
          <w:bCs/>
          <w:sz w:val="20"/>
          <w:szCs w:val="20"/>
        </w:rPr>
      </w:pPr>
      <w:r w:rsidRPr="00122671">
        <w:rPr>
          <w:bCs/>
          <w:sz w:val="20"/>
          <w:szCs w:val="20"/>
        </w:rPr>
        <w:t>De studerende skal opnå færdigheder i:</w:t>
      </w:r>
    </w:p>
    <w:p w14:paraId="7B9B0EA8" w14:textId="77777777" w:rsidR="00A604CC" w:rsidRPr="004A4E6C" w:rsidRDefault="00A604CC" w:rsidP="00A604CC">
      <w:pPr>
        <w:pStyle w:val="Normal1"/>
        <w:widowControl w:val="0"/>
        <w:numPr>
          <w:ilvl w:val="0"/>
          <w:numId w:val="26"/>
        </w:numPr>
        <w:rPr>
          <w:color w:val="auto"/>
          <w:sz w:val="20"/>
          <w:szCs w:val="20"/>
        </w:rPr>
      </w:pPr>
      <w:r w:rsidRPr="004A4E6C">
        <w:rPr>
          <w:color w:val="auto"/>
          <w:sz w:val="20"/>
          <w:szCs w:val="20"/>
        </w:rPr>
        <w:t>At indsamle indsigter omkring deres brugergruppe</w:t>
      </w:r>
    </w:p>
    <w:p w14:paraId="068E415D" w14:textId="77777777" w:rsidR="00A604CC" w:rsidRPr="004A4E6C" w:rsidRDefault="00A604CC" w:rsidP="00A604CC">
      <w:pPr>
        <w:pStyle w:val="Normal1"/>
        <w:widowControl w:val="0"/>
        <w:numPr>
          <w:ilvl w:val="0"/>
          <w:numId w:val="26"/>
        </w:numPr>
        <w:rPr>
          <w:color w:val="auto"/>
          <w:sz w:val="20"/>
          <w:szCs w:val="20"/>
        </w:rPr>
      </w:pPr>
      <w:r w:rsidRPr="004A4E6C">
        <w:rPr>
          <w:color w:val="auto"/>
          <w:sz w:val="20"/>
          <w:szCs w:val="20"/>
        </w:rPr>
        <w:t>Udvikle og udvælge koncepter</w:t>
      </w:r>
    </w:p>
    <w:p w14:paraId="1A6E49DB" w14:textId="77777777" w:rsidR="00A604CC" w:rsidRPr="004A4E6C" w:rsidRDefault="00A604CC" w:rsidP="00A604CC">
      <w:pPr>
        <w:pStyle w:val="Normal1"/>
        <w:widowControl w:val="0"/>
        <w:numPr>
          <w:ilvl w:val="0"/>
          <w:numId w:val="26"/>
        </w:numPr>
        <w:rPr>
          <w:color w:val="auto"/>
          <w:sz w:val="20"/>
          <w:szCs w:val="20"/>
        </w:rPr>
      </w:pPr>
      <w:r w:rsidRPr="004A4E6C">
        <w:rPr>
          <w:color w:val="auto"/>
          <w:sz w:val="20"/>
          <w:szCs w:val="20"/>
        </w:rPr>
        <w:t>Designe et layout til en hjemmeside</w:t>
      </w:r>
    </w:p>
    <w:p w14:paraId="14140B76" w14:textId="77777777" w:rsidR="00A604CC" w:rsidRPr="004A4E6C" w:rsidRDefault="00A604CC" w:rsidP="00A604CC">
      <w:pPr>
        <w:pStyle w:val="Normal1"/>
        <w:widowControl w:val="0"/>
        <w:numPr>
          <w:ilvl w:val="0"/>
          <w:numId w:val="26"/>
        </w:numPr>
        <w:rPr>
          <w:color w:val="auto"/>
          <w:sz w:val="20"/>
          <w:szCs w:val="20"/>
        </w:rPr>
      </w:pPr>
      <w:r w:rsidRPr="004A4E6C">
        <w:rPr>
          <w:color w:val="auto"/>
          <w:sz w:val="20"/>
          <w:szCs w:val="20"/>
        </w:rPr>
        <w:t>Udvælge og argumentere for æstetiske valg og interaktioner i interfacet</w:t>
      </w:r>
    </w:p>
    <w:p w14:paraId="60086A7C" w14:textId="77777777" w:rsidR="00A604CC" w:rsidRPr="00122671" w:rsidRDefault="00A604CC" w:rsidP="00A604CC">
      <w:pPr>
        <w:pStyle w:val="Normal1"/>
        <w:widowControl w:val="0"/>
        <w:rPr>
          <w:bCs/>
          <w:sz w:val="20"/>
          <w:szCs w:val="20"/>
        </w:rPr>
      </w:pPr>
    </w:p>
    <w:p w14:paraId="3DE9EEDD" w14:textId="77777777" w:rsidR="00A604CC" w:rsidRPr="00122671" w:rsidRDefault="00A604CC" w:rsidP="00A604CC">
      <w:pPr>
        <w:pStyle w:val="Normal1"/>
        <w:widowControl w:val="0"/>
        <w:rPr>
          <w:bCs/>
          <w:sz w:val="20"/>
          <w:szCs w:val="20"/>
        </w:rPr>
      </w:pPr>
      <w:r w:rsidRPr="00122671">
        <w:rPr>
          <w:bCs/>
          <w:sz w:val="20"/>
          <w:szCs w:val="20"/>
        </w:rPr>
        <w:t>De studerende skal opnå kompetencer indenfor det at:</w:t>
      </w:r>
    </w:p>
    <w:p w14:paraId="527D69A1" w14:textId="77777777" w:rsidR="00A604CC" w:rsidRPr="004A4E6C" w:rsidRDefault="00A604CC" w:rsidP="00A604CC">
      <w:pPr>
        <w:pStyle w:val="Normal1"/>
        <w:widowControl w:val="0"/>
        <w:numPr>
          <w:ilvl w:val="0"/>
          <w:numId w:val="26"/>
        </w:numPr>
        <w:rPr>
          <w:color w:val="auto"/>
          <w:sz w:val="20"/>
          <w:szCs w:val="20"/>
        </w:rPr>
      </w:pPr>
      <w:r>
        <w:rPr>
          <w:color w:val="auto"/>
          <w:sz w:val="20"/>
          <w:szCs w:val="20"/>
        </w:rPr>
        <w:t>U</w:t>
      </w:r>
      <w:r w:rsidRPr="004A4E6C">
        <w:rPr>
          <w:color w:val="auto"/>
          <w:sz w:val="20"/>
          <w:szCs w:val="20"/>
        </w:rPr>
        <w:t xml:space="preserve">dvikle design </w:t>
      </w:r>
      <w:proofErr w:type="spellStart"/>
      <w:r w:rsidRPr="004A4E6C">
        <w:rPr>
          <w:color w:val="auto"/>
          <w:sz w:val="20"/>
          <w:szCs w:val="20"/>
        </w:rPr>
        <w:t>briefs</w:t>
      </w:r>
      <w:proofErr w:type="spellEnd"/>
      <w:r w:rsidRPr="004A4E6C">
        <w:rPr>
          <w:color w:val="auto"/>
          <w:sz w:val="20"/>
          <w:szCs w:val="20"/>
        </w:rPr>
        <w:t xml:space="preserve">, </w:t>
      </w:r>
      <w:proofErr w:type="spellStart"/>
      <w:r w:rsidRPr="004A4E6C">
        <w:rPr>
          <w:color w:val="auto"/>
          <w:sz w:val="20"/>
          <w:szCs w:val="20"/>
        </w:rPr>
        <w:t>sketchboards</w:t>
      </w:r>
      <w:proofErr w:type="spellEnd"/>
      <w:r w:rsidRPr="004A4E6C">
        <w:rPr>
          <w:color w:val="auto"/>
          <w:sz w:val="20"/>
          <w:szCs w:val="20"/>
        </w:rPr>
        <w:t xml:space="preserve">, wireframes og style </w:t>
      </w:r>
      <w:proofErr w:type="spellStart"/>
      <w:r w:rsidRPr="004A4E6C">
        <w:rPr>
          <w:color w:val="auto"/>
          <w:sz w:val="20"/>
          <w:szCs w:val="20"/>
        </w:rPr>
        <w:t>tiles</w:t>
      </w:r>
      <w:proofErr w:type="spellEnd"/>
      <w:r w:rsidRPr="004A4E6C">
        <w:rPr>
          <w:color w:val="auto"/>
          <w:sz w:val="20"/>
          <w:szCs w:val="20"/>
        </w:rPr>
        <w:t>.</w:t>
      </w:r>
    </w:p>
    <w:p w14:paraId="304A1B0F" w14:textId="77777777" w:rsidR="00A604CC" w:rsidRPr="004A4E6C" w:rsidRDefault="00A604CC" w:rsidP="00A604CC">
      <w:pPr>
        <w:pStyle w:val="Normal1"/>
        <w:widowControl w:val="0"/>
        <w:numPr>
          <w:ilvl w:val="0"/>
          <w:numId w:val="26"/>
        </w:numPr>
        <w:rPr>
          <w:color w:val="auto"/>
          <w:sz w:val="20"/>
          <w:szCs w:val="20"/>
        </w:rPr>
      </w:pPr>
      <w:r>
        <w:rPr>
          <w:color w:val="auto"/>
          <w:sz w:val="20"/>
          <w:szCs w:val="20"/>
        </w:rPr>
        <w:t>U</w:t>
      </w:r>
      <w:r w:rsidRPr="004A4E6C">
        <w:rPr>
          <w:color w:val="auto"/>
          <w:sz w:val="20"/>
          <w:szCs w:val="20"/>
        </w:rPr>
        <w:t>dvikle prototyper, der konkretiserer løsningsforslag</w:t>
      </w:r>
    </w:p>
    <w:p w14:paraId="25FCD290" w14:textId="77777777" w:rsidR="00A604CC" w:rsidRPr="004A4E6C" w:rsidRDefault="00A604CC" w:rsidP="00A604CC">
      <w:pPr>
        <w:pStyle w:val="Normal1"/>
        <w:widowControl w:val="0"/>
        <w:numPr>
          <w:ilvl w:val="0"/>
          <w:numId w:val="26"/>
        </w:numPr>
        <w:rPr>
          <w:color w:val="auto"/>
          <w:sz w:val="20"/>
          <w:szCs w:val="20"/>
        </w:rPr>
      </w:pPr>
      <w:r w:rsidRPr="004A4E6C">
        <w:rPr>
          <w:color w:val="auto"/>
          <w:sz w:val="20"/>
          <w:szCs w:val="20"/>
        </w:rPr>
        <w:t>Præsentere designløsninger skriftligt og mundtligt</w:t>
      </w:r>
    </w:p>
    <w:p w14:paraId="6F26960E" w14:textId="77777777" w:rsidR="00A604CC" w:rsidRPr="004A4E6C" w:rsidRDefault="00A604CC" w:rsidP="00A604CC">
      <w:pPr>
        <w:pStyle w:val="Normal1"/>
        <w:widowControl w:val="0"/>
        <w:numPr>
          <w:ilvl w:val="0"/>
          <w:numId w:val="26"/>
        </w:numPr>
        <w:rPr>
          <w:color w:val="auto"/>
          <w:sz w:val="20"/>
          <w:szCs w:val="20"/>
        </w:rPr>
      </w:pPr>
      <w:r w:rsidRPr="004A4E6C">
        <w:rPr>
          <w:color w:val="auto"/>
          <w:sz w:val="20"/>
          <w:szCs w:val="20"/>
        </w:rPr>
        <w:t>Argumentere skriftligt og mundtligt for æstetiske- og interaktionsvalg, med fokus på balancen mellem brugervenlighed og fastholdelse af kundens visuelle identitet</w:t>
      </w:r>
      <w:r>
        <w:rPr>
          <w:color w:val="auto"/>
          <w:sz w:val="20"/>
          <w:szCs w:val="20"/>
        </w:rPr>
        <w:t>.</w:t>
      </w:r>
    </w:p>
    <w:p w14:paraId="235445AB" w14:textId="77777777" w:rsidR="00A604CC" w:rsidRPr="00DD5FE5" w:rsidRDefault="00A604CC" w:rsidP="00B231FD">
      <w:pPr>
        <w:rPr>
          <w:rFonts w:cs="Arial"/>
          <w:b/>
          <w:bCs/>
          <w:sz w:val="20"/>
          <w:szCs w:val="20"/>
        </w:rPr>
      </w:pPr>
    </w:p>
    <w:p w14:paraId="51D0171E" w14:textId="77777777" w:rsidR="007100B9" w:rsidRPr="00DD5FE5" w:rsidRDefault="00B231FD" w:rsidP="00B231FD">
      <w:pPr>
        <w:rPr>
          <w:rFonts w:cs="Arial"/>
          <w:b/>
          <w:bCs/>
          <w:sz w:val="20"/>
          <w:szCs w:val="20"/>
        </w:rPr>
      </w:pPr>
      <w:r w:rsidRPr="00DD5FE5">
        <w:rPr>
          <w:rFonts w:cs="Arial"/>
          <w:b/>
          <w:bCs/>
          <w:sz w:val="20"/>
          <w:szCs w:val="20"/>
        </w:rPr>
        <w:t>L</w:t>
      </w:r>
      <w:r w:rsidR="00CF1763" w:rsidRPr="00DD5FE5">
        <w:rPr>
          <w:rFonts w:cs="Arial"/>
          <w:b/>
          <w:bCs/>
          <w:sz w:val="20"/>
          <w:szCs w:val="20"/>
        </w:rPr>
        <w:t>æremidler</w:t>
      </w:r>
      <w:r w:rsidRPr="00DD5FE5">
        <w:rPr>
          <w:rFonts w:cs="Arial"/>
          <w:b/>
          <w:bCs/>
          <w:sz w:val="20"/>
          <w:szCs w:val="20"/>
        </w:rPr>
        <w:t>:</w:t>
      </w:r>
    </w:p>
    <w:p w14:paraId="3713B3F7" w14:textId="77777777" w:rsidR="00B231FD" w:rsidRPr="00DD5FE5" w:rsidRDefault="00B231FD" w:rsidP="00B231FD">
      <w:pPr>
        <w:rPr>
          <w:rFonts w:cs="Arial"/>
          <w:sz w:val="20"/>
          <w:szCs w:val="20"/>
        </w:rPr>
      </w:pPr>
    </w:p>
    <w:p w14:paraId="00D3E997" w14:textId="77777777" w:rsidR="00EC600A" w:rsidRPr="00122671" w:rsidRDefault="00EC600A" w:rsidP="00EC600A">
      <w:pPr>
        <w:rPr>
          <w:rFonts w:cs="Arial"/>
          <w:sz w:val="20"/>
          <w:szCs w:val="20"/>
          <w:u w:val="single"/>
        </w:rPr>
      </w:pPr>
      <w:r w:rsidRPr="00122671">
        <w:rPr>
          <w:rFonts w:cs="Arial"/>
          <w:sz w:val="20"/>
          <w:szCs w:val="20"/>
          <w:u w:val="single"/>
        </w:rPr>
        <w:t>Læremidler og litteratur - skal anskaffes:</w:t>
      </w:r>
    </w:p>
    <w:p w14:paraId="5CB4F339" w14:textId="77777777" w:rsidR="00EC600A" w:rsidRPr="00122671" w:rsidRDefault="00EC600A" w:rsidP="00EC600A">
      <w:pPr>
        <w:pStyle w:val="Normal1"/>
        <w:widowControl w:val="0"/>
        <w:spacing w:line="240" w:lineRule="auto"/>
        <w:rPr>
          <w:sz w:val="20"/>
          <w:szCs w:val="20"/>
        </w:rPr>
      </w:pPr>
    </w:p>
    <w:p w14:paraId="24E3BE18" w14:textId="77777777" w:rsidR="00EC600A" w:rsidRPr="006B76E9" w:rsidRDefault="00EC600A" w:rsidP="00EC600A">
      <w:pPr>
        <w:pStyle w:val="Normal1"/>
        <w:widowControl w:val="0"/>
        <w:spacing w:line="240" w:lineRule="auto"/>
        <w:rPr>
          <w:sz w:val="20"/>
          <w:szCs w:val="20"/>
          <w:lang w:val="en-US"/>
        </w:rPr>
      </w:pPr>
      <w:r w:rsidRPr="00122671">
        <w:rPr>
          <w:sz w:val="20"/>
          <w:szCs w:val="20"/>
        </w:rPr>
        <w:t xml:space="preserve">Rold, M. (2019). Interfacedesign: fra idé til digital prototype. </w:t>
      </w:r>
      <w:proofErr w:type="spellStart"/>
      <w:r w:rsidRPr="006B76E9">
        <w:rPr>
          <w:sz w:val="20"/>
          <w:szCs w:val="20"/>
          <w:lang w:val="en-US"/>
        </w:rPr>
        <w:t>Samfundslitteratur</w:t>
      </w:r>
      <w:proofErr w:type="spellEnd"/>
      <w:r w:rsidRPr="006B76E9">
        <w:rPr>
          <w:sz w:val="20"/>
          <w:szCs w:val="20"/>
          <w:lang w:val="en-US"/>
        </w:rPr>
        <w:t>.</w:t>
      </w:r>
    </w:p>
    <w:p w14:paraId="50006706" w14:textId="77777777" w:rsidR="00EC600A" w:rsidRPr="006B76E9" w:rsidRDefault="00EC600A" w:rsidP="00EC600A">
      <w:pPr>
        <w:pStyle w:val="Normal1"/>
        <w:widowControl w:val="0"/>
        <w:spacing w:line="240" w:lineRule="auto"/>
        <w:rPr>
          <w:sz w:val="20"/>
          <w:szCs w:val="20"/>
          <w:lang w:val="en-US"/>
        </w:rPr>
      </w:pPr>
    </w:p>
    <w:p w14:paraId="3A7D35E2" w14:textId="77777777" w:rsidR="00EC600A" w:rsidRPr="006B76E9" w:rsidRDefault="00EC600A" w:rsidP="00EC600A">
      <w:pPr>
        <w:rPr>
          <w:rFonts w:cs="Arial"/>
          <w:sz w:val="20"/>
          <w:szCs w:val="20"/>
          <w:u w:val="single"/>
          <w:lang w:val="en-US"/>
        </w:rPr>
      </w:pPr>
      <w:proofErr w:type="spellStart"/>
      <w:r w:rsidRPr="006B76E9">
        <w:rPr>
          <w:rFonts w:cs="Arial"/>
          <w:sz w:val="20"/>
          <w:szCs w:val="20"/>
          <w:u w:val="single"/>
          <w:lang w:val="en-US"/>
        </w:rPr>
        <w:t>Læremidler</w:t>
      </w:r>
      <w:proofErr w:type="spellEnd"/>
      <w:r w:rsidRPr="006B76E9">
        <w:rPr>
          <w:rFonts w:cs="Arial"/>
          <w:sz w:val="20"/>
          <w:szCs w:val="20"/>
          <w:u w:val="single"/>
          <w:lang w:val="en-US"/>
        </w:rPr>
        <w:t xml:space="preserve"> </w:t>
      </w:r>
      <w:proofErr w:type="spellStart"/>
      <w:r w:rsidRPr="006B76E9">
        <w:rPr>
          <w:rFonts w:cs="Arial"/>
          <w:sz w:val="20"/>
          <w:szCs w:val="20"/>
          <w:u w:val="single"/>
          <w:lang w:val="en-US"/>
        </w:rPr>
        <w:t>og</w:t>
      </w:r>
      <w:proofErr w:type="spellEnd"/>
      <w:r w:rsidRPr="006B76E9">
        <w:rPr>
          <w:rFonts w:cs="Arial"/>
          <w:sz w:val="20"/>
          <w:szCs w:val="20"/>
          <w:u w:val="single"/>
          <w:lang w:val="en-US"/>
        </w:rPr>
        <w:t xml:space="preserve"> </w:t>
      </w:r>
      <w:proofErr w:type="spellStart"/>
      <w:r w:rsidRPr="006B76E9">
        <w:rPr>
          <w:rFonts w:cs="Arial"/>
          <w:sz w:val="20"/>
          <w:szCs w:val="20"/>
          <w:u w:val="single"/>
          <w:lang w:val="en-US"/>
        </w:rPr>
        <w:t>litteratur</w:t>
      </w:r>
      <w:proofErr w:type="spellEnd"/>
      <w:r w:rsidRPr="006B76E9">
        <w:rPr>
          <w:rFonts w:cs="Arial"/>
          <w:sz w:val="20"/>
          <w:szCs w:val="20"/>
          <w:u w:val="single"/>
          <w:lang w:val="en-US"/>
        </w:rPr>
        <w:t xml:space="preserve"> - </w:t>
      </w:r>
      <w:proofErr w:type="spellStart"/>
      <w:r w:rsidRPr="006B76E9">
        <w:rPr>
          <w:rFonts w:cs="Arial"/>
          <w:sz w:val="20"/>
          <w:szCs w:val="20"/>
          <w:u w:val="single"/>
          <w:lang w:val="en-US"/>
        </w:rPr>
        <w:t>udleveres</w:t>
      </w:r>
      <w:proofErr w:type="spellEnd"/>
      <w:r w:rsidRPr="006B76E9">
        <w:rPr>
          <w:rFonts w:cs="Arial"/>
          <w:sz w:val="20"/>
          <w:szCs w:val="20"/>
          <w:u w:val="single"/>
          <w:lang w:val="en-US"/>
        </w:rPr>
        <w:t>:</w:t>
      </w:r>
    </w:p>
    <w:p w14:paraId="7088FDBC" w14:textId="77777777" w:rsidR="00EC600A" w:rsidRPr="006B76E9" w:rsidRDefault="00EC600A" w:rsidP="00EC600A">
      <w:pPr>
        <w:pStyle w:val="Normal1"/>
        <w:widowControl w:val="0"/>
        <w:spacing w:line="240" w:lineRule="auto"/>
        <w:rPr>
          <w:sz w:val="20"/>
          <w:szCs w:val="20"/>
        </w:rPr>
      </w:pPr>
      <w:r w:rsidRPr="002E6082">
        <w:rPr>
          <w:sz w:val="20"/>
          <w:szCs w:val="20"/>
          <w:lang w:val="en-US"/>
        </w:rPr>
        <w:t>Norman, D. (2013). The Design o</w:t>
      </w:r>
      <w:r>
        <w:rPr>
          <w:sz w:val="20"/>
          <w:szCs w:val="20"/>
          <w:lang w:val="en-US"/>
        </w:rPr>
        <w:t xml:space="preserve">f Everyday Things - revised and expanded edition. Basic Books. </w:t>
      </w:r>
      <w:r>
        <w:rPr>
          <w:sz w:val="20"/>
          <w:szCs w:val="20"/>
        </w:rPr>
        <w:t>Side</w:t>
      </w:r>
      <w:r w:rsidRPr="006B76E9">
        <w:rPr>
          <w:sz w:val="20"/>
          <w:szCs w:val="20"/>
        </w:rPr>
        <w:t xml:space="preserve"> 123-150.</w:t>
      </w:r>
    </w:p>
    <w:p w14:paraId="7273F043" w14:textId="77777777" w:rsidR="000A21F0" w:rsidRPr="00DD5FE5" w:rsidRDefault="000A21F0" w:rsidP="00B231FD">
      <w:pPr>
        <w:rPr>
          <w:rFonts w:cs="Arial"/>
          <w:iCs/>
          <w:sz w:val="20"/>
          <w:szCs w:val="20"/>
        </w:rPr>
      </w:pPr>
    </w:p>
    <w:p w14:paraId="64D5202A" w14:textId="77777777"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76244326" w14:textId="77777777" w:rsidR="004F0270" w:rsidRPr="00F46918" w:rsidRDefault="004F0270" w:rsidP="004F0270">
      <w:pPr>
        <w:rPr>
          <w:rFonts w:eastAsia="MS Gothic" w:cs="Arial"/>
          <w:sz w:val="20"/>
          <w:szCs w:val="20"/>
        </w:rPr>
      </w:pPr>
      <w:r w:rsidRPr="00F46918">
        <w:rPr>
          <w:rFonts w:eastAsia="MS Gothic" w:cs="Arial"/>
          <w:sz w:val="20"/>
          <w:szCs w:val="20"/>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68310D20" w14:textId="77777777" w:rsidR="004F0270" w:rsidRPr="00F46918" w:rsidRDefault="004F0270" w:rsidP="004F0270">
      <w:pPr>
        <w:rPr>
          <w:rFonts w:eastAsia="MS Gothic" w:cs="Arial"/>
          <w:sz w:val="20"/>
          <w:szCs w:val="20"/>
        </w:rPr>
      </w:pPr>
      <w:r w:rsidRPr="00F46918">
        <w:rPr>
          <w:rFonts w:eastAsia="MS Gothic" w:cs="Arial"/>
          <w:sz w:val="20"/>
          <w:szCs w:val="20"/>
          <w:u w:val="single"/>
        </w:rPr>
        <w:t>Deltagelsespligt:</w:t>
      </w:r>
      <w:r w:rsidRPr="00F46918">
        <w:rPr>
          <w:rFonts w:eastAsia="MS Gothic" w:cs="Arial"/>
          <w:sz w:val="20"/>
          <w:szCs w:val="20"/>
        </w:rPr>
        <w:t xml:space="preserve"> Der er deltagelsespligt i gruppearbejde, opgaveløsning og vejledning. Denne dokumenteres gennem afleveringer og deltagelse i vejledning.</w:t>
      </w:r>
    </w:p>
    <w:p w14:paraId="3CD17C70" w14:textId="77777777" w:rsidR="004F0270" w:rsidRPr="00F46918" w:rsidRDefault="004F0270" w:rsidP="004F0270">
      <w:pPr>
        <w:rPr>
          <w:rFonts w:eastAsia="MS Gothic" w:cs="Arial"/>
          <w:sz w:val="20"/>
          <w:szCs w:val="20"/>
        </w:rPr>
      </w:pPr>
      <w:r w:rsidRPr="00F46918">
        <w:rPr>
          <w:rFonts w:eastAsia="MS Gothic" w:cs="Arial"/>
          <w:sz w:val="20"/>
          <w:szCs w:val="20"/>
          <w:u w:val="single"/>
        </w:rPr>
        <w:t>Afhjælpningsmuligheder:</w:t>
      </w:r>
      <w:r w:rsidRPr="00F46918">
        <w:rPr>
          <w:rFonts w:eastAsia="MS Gothic" w:cs="Arial"/>
          <w:sz w:val="20"/>
          <w:szCs w:val="20"/>
        </w:rPr>
        <w:t xml:space="preserve"> Hvis en studerende ikke har opfyldt deltagelsespligten i gruppearbejdet, kan den studerende først indstilles til eksamen, hvis dette er afhjulpet gennem erstatningsopgaver.</w:t>
      </w:r>
    </w:p>
    <w:p w14:paraId="315E695E" w14:textId="77777777" w:rsidR="00CD3B88" w:rsidRPr="00DD5FE5" w:rsidRDefault="00CD3B88" w:rsidP="00B231FD">
      <w:pPr>
        <w:rPr>
          <w:rFonts w:cs="Arial"/>
          <w:sz w:val="20"/>
          <w:szCs w:val="20"/>
        </w:rPr>
      </w:pPr>
    </w:p>
    <w:p w14:paraId="0DFD1AD6" w14:textId="77777777" w:rsidR="007100B9" w:rsidRPr="00DD5FE5" w:rsidRDefault="00DD5FE5" w:rsidP="00B231FD">
      <w:pPr>
        <w:rPr>
          <w:rFonts w:cs="Arial"/>
          <w:b/>
          <w:bCs/>
          <w:sz w:val="20"/>
          <w:szCs w:val="20"/>
        </w:rPr>
      </w:pPr>
      <w:r w:rsidRPr="00DD5FE5">
        <w:rPr>
          <w:rFonts w:cs="Arial"/>
          <w:b/>
          <w:bCs/>
          <w:sz w:val="20"/>
          <w:szCs w:val="20"/>
        </w:rPr>
        <w:t>Eksamen</w:t>
      </w:r>
      <w:r w:rsidR="007100B9" w:rsidRPr="00DD5FE5">
        <w:rPr>
          <w:rFonts w:cs="Arial"/>
          <w:b/>
          <w:bCs/>
          <w:sz w:val="20"/>
          <w:szCs w:val="20"/>
        </w:rPr>
        <w:t>:</w:t>
      </w:r>
    </w:p>
    <w:p w14:paraId="0A03C606" w14:textId="77777777" w:rsidR="008671CB" w:rsidRPr="00122671" w:rsidRDefault="008671CB" w:rsidP="008671CB">
      <w:pPr>
        <w:rPr>
          <w:rFonts w:cs="Arial"/>
          <w:sz w:val="20"/>
          <w:szCs w:val="20"/>
        </w:rPr>
      </w:pPr>
      <w:r w:rsidRPr="00122671">
        <w:rPr>
          <w:rFonts w:cs="Arial"/>
          <w:sz w:val="20"/>
          <w:szCs w:val="20"/>
        </w:rPr>
        <w:t>Bedømmes ved 7-trinsskala og intern censur.</w:t>
      </w:r>
    </w:p>
    <w:p w14:paraId="4DD078E5" w14:textId="77777777" w:rsidR="008671CB" w:rsidRPr="00122671" w:rsidRDefault="008671CB" w:rsidP="008671CB">
      <w:pPr>
        <w:rPr>
          <w:rFonts w:cs="Arial"/>
          <w:sz w:val="20"/>
          <w:szCs w:val="20"/>
        </w:rPr>
      </w:pPr>
      <w:r w:rsidRPr="00122671">
        <w:rPr>
          <w:rFonts w:cs="Arial"/>
          <w:sz w:val="20"/>
          <w:szCs w:val="20"/>
        </w:rPr>
        <w:t>Eksamensform: Forløbet afsluttes med en projektopgave som løses i grupper på tre eller fire studerende. Projektet forsvares ved en mundtlig gruppeeksamen, der varer 10 minutter per studerende, inklusive votering. Da opgaven forsvares ved en mundtlig eksamination, er det ikke nødvendigt at angive, hvilke studerende der har været ansvarlige for hvilke dele af projektopgaven.</w:t>
      </w:r>
      <w:r>
        <w:rPr>
          <w:rFonts w:cs="Arial"/>
          <w:sz w:val="20"/>
          <w:szCs w:val="20"/>
        </w:rPr>
        <w:t xml:space="preserve"> </w:t>
      </w:r>
      <w:r w:rsidRPr="00F46918">
        <w:rPr>
          <w:rFonts w:cs="Arial"/>
          <w:sz w:val="20"/>
          <w:szCs w:val="20"/>
        </w:rPr>
        <w:t xml:space="preserve">Ved bedømmelse vil der ud over det faglige indhold </w:t>
      </w:r>
      <w:r>
        <w:rPr>
          <w:rFonts w:cs="Arial"/>
          <w:sz w:val="20"/>
          <w:szCs w:val="20"/>
        </w:rPr>
        <w:t xml:space="preserve">også </w:t>
      </w:r>
      <w:r w:rsidRPr="00F46918">
        <w:rPr>
          <w:rFonts w:cs="Arial"/>
          <w:sz w:val="20"/>
          <w:szCs w:val="20"/>
        </w:rPr>
        <w:t xml:space="preserve">blive lagt vægt på formulerings- og staveevne i den skriftlige del. Manglende færdigheder på </w:t>
      </w:r>
      <w:r>
        <w:rPr>
          <w:rFonts w:cs="Arial"/>
          <w:sz w:val="20"/>
          <w:szCs w:val="20"/>
        </w:rPr>
        <w:t xml:space="preserve">dette område </w:t>
      </w:r>
      <w:r w:rsidRPr="00F46918">
        <w:rPr>
          <w:rFonts w:cs="Arial"/>
          <w:sz w:val="20"/>
          <w:szCs w:val="20"/>
        </w:rPr>
        <w:t>vil trække den samlede vurdering ned.</w:t>
      </w:r>
    </w:p>
    <w:p w14:paraId="5D4013FD" w14:textId="77777777" w:rsidR="00B231FD" w:rsidRPr="00DD5FE5" w:rsidRDefault="00B231FD" w:rsidP="00B231FD">
      <w:pPr>
        <w:rPr>
          <w:rFonts w:cs="Arial"/>
          <w:sz w:val="20"/>
          <w:szCs w:val="20"/>
        </w:rPr>
      </w:pPr>
    </w:p>
    <w:p w14:paraId="7E4BBC5B" w14:textId="77777777" w:rsidR="007100B9" w:rsidRPr="00DD5FE5" w:rsidRDefault="007100B9" w:rsidP="00B231FD">
      <w:pPr>
        <w:rPr>
          <w:rFonts w:cs="Arial"/>
          <w:b/>
          <w:bCs/>
          <w:sz w:val="20"/>
          <w:szCs w:val="20"/>
        </w:rPr>
      </w:pPr>
      <w:r w:rsidRPr="00DD5FE5">
        <w:rPr>
          <w:rFonts w:cs="Arial"/>
          <w:b/>
          <w:bCs/>
          <w:sz w:val="20"/>
          <w:szCs w:val="20"/>
        </w:rPr>
        <w:t>Studieaktivitetsmodel</w:t>
      </w:r>
      <w:r w:rsidR="00B231FD" w:rsidRPr="00DD5FE5">
        <w:rPr>
          <w:rFonts w:cs="Arial"/>
          <w:b/>
          <w:bCs/>
          <w:sz w:val="20"/>
          <w:szCs w:val="20"/>
        </w:rPr>
        <w:t>:</w:t>
      </w:r>
    </w:p>
    <w:p w14:paraId="3C309201" w14:textId="11DA998B" w:rsidR="00B15E70" w:rsidRDefault="00A21F4B" w:rsidP="00B231FD">
      <w:pPr>
        <w:rPr>
          <w:rFonts w:cs="Arial"/>
          <w:b/>
          <w:bCs/>
          <w:sz w:val="20"/>
          <w:szCs w:val="20"/>
        </w:rPr>
      </w:pPr>
      <w:r>
        <w:rPr>
          <w:rFonts w:cs="Arial"/>
          <w:noProof/>
          <w:sz w:val="20"/>
          <w:szCs w:val="20"/>
        </w:rPr>
        <w:drawing>
          <wp:inline distT="0" distB="0" distL="0" distR="0" wp14:anchorId="0F7BF81E" wp14:editId="5E7C7B84">
            <wp:extent cx="4068000" cy="2873677"/>
            <wp:effectExtent l="0" t="0" r="0" b="0"/>
            <wp:docPr id="291059515" name="Picture 1" descr="A pie chart with numbers and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59515" name="Picture 1" descr="A pie chart with numbers and a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755" cy="2886925"/>
                    </a:xfrm>
                    <a:prstGeom prst="rect">
                      <a:avLst/>
                    </a:prstGeom>
                    <a:noFill/>
                    <a:ln>
                      <a:noFill/>
                    </a:ln>
                  </pic:spPr>
                </pic:pic>
              </a:graphicData>
            </a:graphic>
          </wp:inline>
        </w:drawing>
      </w:r>
    </w:p>
    <w:p w14:paraId="69BA130D" w14:textId="4E95ACCC" w:rsidR="00A66357" w:rsidRPr="00DD5FE5" w:rsidRDefault="00DB518A" w:rsidP="00B231FD">
      <w:pPr>
        <w:rPr>
          <w:rFonts w:cs="Arial"/>
          <w:b/>
          <w:bCs/>
          <w:sz w:val="20"/>
          <w:szCs w:val="20"/>
        </w:rPr>
      </w:pPr>
      <w:r w:rsidRPr="00DB518A">
        <w:rPr>
          <w:rFonts w:cs="Arial"/>
          <w:sz w:val="20"/>
          <w:szCs w:val="20"/>
        </w:rPr>
        <w:t>Godkendt af</w:t>
      </w:r>
      <w:r w:rsidR="00A21F4B">
        <w:rPr>
          <w:rFonts w:cs="Arial"/>
          <w:sz w:val="20"/>
          <w:szCs w:val="20"/>
        </w:rPr>
        <w:t xml:space="preserve"> BBS, 2023-08-14</w:t>
      </w:r>
    </w:p>
    <w:p w14:paraId="2279C3F9" w14:textId="77777777" w:rsidR="001F1501" w:rsidRPr="00DD5FE5" w:rsidRDefault="001F1501" w:rsidP="00B231FD">
      <w:pPr>
        <w:rPr>
          <w:rFonts w:cs="Arial"/>
          <w:sz w:val="20"/>
          <w:szCs w:val="20"/>
        </w:rPr>
      </w:pPr>
    </w:p>
    <w:sectPr w:rsidR="001F1501" w:rsidRPr="00DD5FE5"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F322" w14:textId="77777777" w:rsidR="00BB44D3" w:rsidRDefault="00BB44D3" w:rsidP="009E4B94">
      <w:pPr>
        <w:spacing w:line="240" w:lineRule="auto"/>
      </w:pPr>
      <w:r>
        <w:separator/>
      </w:r>
    </w:p>
  </w:endnote>
  <w:endnote w:type="continuationSeparator" w:id="0">
    <w:p w14:paraId="009EC7B7" w14:textId="77777777" w:rsidR="00BB44D3" w:rsidRDefault="00BB44D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6EFD" w14:textId="77777777" w:rsidR="00BB44D3" w:rsidRDefault="00BB44D3" w:rsidP="009E4B94">
      <w:pPr>
        <w:spacing w:line="240" w:lineRule="auto"/>
      </w:pPr>
      <w:r>
        <w:separator/>
      </w:r>
    </w:p>
  </w:footnote>
  <w:footnote w:type="continuationSeparator" w:id="0">
    <w:p w14:paraId="22871513" w14:textId="77777777" w:rsidR="00BB44D3" w:rsidRDefault="00BB44D3"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C53F" w14:textId="77777777" w:rsidR="00726E30" w:rsidRDefault="00BC31C4" w:rsidP="00726E30">
    <w:pPr>
      <w:pStyle w:val="Header"/>
    </w:pPr>
    <w:r>
      <w:rPr>
        <w:noProof/>
      </w:rPr>
      <w:drawing>
        <wp:anchor distT="0" distB="0" distL="114300" distR="114300" simplePos="0" relativeHeight="251667456" behindDoc="0" locked="0" layoutInCell="1" allowOverlap="1" wp14:anchorId="13BE4BBA" wp14:editId="066BCB62">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7066138A" wp14:editId="17088408">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3CBDD3CA" wp14:editId="5972BEA7">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37DECD17" w14:textId="77777777" w:rsidTr="002E5426">
                            <w:trPr>
                              <w:trHeight w:val="378"/>
                              <w:jc w:val="right"/>
                            </w:trPr>
                            <w:tc>
                              <w:tcPr>
                                <w:tcW w:w="1701" w:type="dxa"/>
                              </w:tcPr>
                              <w:p w14:paraId="3E0194E4" w14:textId="49824CF1" w:rsidR="00726E30" w:rsidRDefault="00A21F4B"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5DB9B197"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796EC005"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BDD3CA"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37DECD17" w14:textId="77777777" w:rsidTr="002E5426">
                      <w:trPr>
                        <w:trHeight w:val="378"/>
                        <w:jc w:val="right"/>
                      </w:trPr>
                      <w:tc>
                        <w:tcPr>
                          <w:tcW w:w="1701" w:type="dxa"/>
                        </w:tcPr>
                        <w:p w14:paraId="3E0194E4" w14:textId="49824CF1" w:rsidR="00726E30" w:rsidRDefault="00A21F4B"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5DB9B197"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796EC005" w14:textId="77777777" w:rsidR="00726E30" w:rsidRPr="00244D70" w:rsidRDefault="00726E30" w:rsidP="00726E30">
                    <w:pPr>
                      <w:pStyle w:val="Template-Adresse"/>
                      <w:spacing w:line="14" w:lineRule="exact"/>
                    </w:pPr>
                  </w:p>
                </w:txbxContent>
              </v:textbox>
              <w10:wrap anchorx="margin" anchory="page"/>
            </v:shape>
          </w:pict>
        </mc:Fallback>
      </mc:AlternateContent>
    </w:r>
  </w:p>
  <w:p w14:paraId="13D7D31D"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27C" w14:textId="77777777" w:rsidR="0009128C" w:rsidRDefault="00BC31C4" w:rsidP="00DD1936">
    <w:pPr>
      <w:pStyle w:val="Header"/>
    </w:pPr>
    <w:r>
      <w:rPr>
        <w:noProof/>
      </w:rPr>
      <w:drawing>
        <wp:anchor distT="0" distB="0" distL="114300" distR="114300" simplePos="0" relativeHeight="251663360" behindDoc="0" locked="0" layoutInCell="1" allowOverlap="1" wp14:anchorId="2208F771" wp14:editId="4D097DAC">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0026FE3D" wp14:editId="72F419F6">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3413CEEA"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1994EE3A" wp14:editId="0183F2AD">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6946C7F2" w14:textId="77777777" w:rsidTr="002E5426">
                            <w:trPr>
                              <w:trHeight w:val="378"/>
                              <w:jc w:val="right"/>
                            </w:trPr>
                            <w:tc>
                              <w:tcPr>
                                <w:tcW w:w="1701" w:type="dxa"/>
                              </w:tcPr>
                              <w:p w14:paraId="56B6C0C0" w14:textId="10F0BAE5"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7525DA">
                                  <w:rPr>
                                    <w:rStyle w:val="PageNumber"/>
                                  </w:rPr>
                                  <w:t>14.08.2023</w:t>
                                </w:r>
                                <w:r>
                                  <w:rPr>
                                    <w:rStyle w:val="PageNumber"/>
                                  </w:rPr>
                                  <w:fldChar w:fldCharType="end"/>
                                </w:r>
                                <w:r>
                                  <w:rPr>
                                    <w:rStyle w:val="PageNumber"/>
                                  </w:rPr>
                                  <w:t xml:space="preserve">   </w:t>
                                </w:r>
                              </w:p>
                              <w:p w14:paraId="3C0D6775"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B7183F3"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94EE3A"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6946C7F2" w14:textId="77777777" w:rsidTr="002E5426">
                      <w:trPr>
                        <w:trHeight w:val="378"/>
                        <w:jc w:val="right"/>
                      </w:trPr>
                      <w:tc>
                        <w:tcPr>
                          <w:tcW w:w="1701" w:type="dxa"/>
                        </w:tcPr>
                        <w:p w14:paraId="56B6C0C0" w14:textId="10F0BAE5"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7525DA">
                            <w:rPr>
                              <w:rStyle w:val="PageNumber"/>
                            </w:rPr>
                            <w:t>14.08.2023</w:t>
                          </w:r>
                          <w:r>
                            <w:rPr>
                              <w:rStyle w:val="PageNumber"/>
                            </w:rPr>
                            <w:fldChar w:fldCharType="end"/>
                          </w:r>
                          <w:r>
                            <w:rPr>
                              <w:rStyle w:val="PageNumber"/>
                            </w:rPr>
                            <w:t xml:space="preserve">   </w:t>
                          </w:r>
                        </w:p>
                        <w:p w14:paraId="3C0D6775"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B7183F3"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5"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5"/>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4"/>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4"/>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19"/>
  </w:num>
  <w:num w:numId="14" w16cid:durableId="299380806">
    <w:abstractNumId w:val="10"/>
  </w:num>
  <w:num w:numId="15" w16cid:durableId="1449350639">
    <w:abstractNumId w:val="16"/>
  </w:num>
  <w:num w:numId="16" w16cid:durableId="1483546758">
    <w:abstractNumId w:val="14"/>
  </w:num>
  <w:num w:numId="17" w16cid:durableId="2042238829">
    <w:abstractNumId w:val="9"/>
  </w:num>
  <w:num w:numId="18" w16cid:durableId="1575968200">
    <w:abstractNumId w:val="23"/>
  </w:num>
  <w:num w:numId="19" w16cid:durableId="163522648">
    <w:abstractNumId w:val="13"/>
  </w:num>
  <w:num w:numId="20" w16cid:durableId="564339132">
    <w:abstractNumId w:val="20"/>
  </w:num>
  <w:num w:numId="21" w16cid:durableId="103810416">
    <w:abstractNumId w:val="15"/>
  </w:num>
  <w:num w:numId="22" w16cid:durableId="1491554479">
    <w:abstractNumId w:val="21"/>
  </w:num>
  <w:num w:numId="23" w16cid:durableId="637878313">
    <w:abstractNumId w:val="12"/>
  </w:num>
  <w:num w:numId="24" w16cid:durableId="1981416618">
    <w:abstractNumId w:val="18"/>
  </w:num>
  <w:num w:numId="25" w16cid:durableId="1395736201">
    <w:abstractNumId w:val="17"/>
  </w:num>
  <w:num w:numId="26" w16cid:durableId="1757047236">
    <w:abstractNumId w:val="11"/>
  </w:num>
  <w:num w:numId="27" w16cid:durableId="2101290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D3"/>
    <w:rsid w:val="0000167A"/>
    <w:rsid w:val="00004865"/>
    <w:rsid w:val="00016218"/>
    <w:rsid w:val="00022133"/>
    <w:rsid w:val="0002678E"/>
    <w:rsid w:val="00027597"/>
    <w:rsid w:val="00056BCB"/>
    <w:rsid w:val="00080393"/>
    <w:rsid w:val="0009128C"/>
    <w:rsid w:val="00094ABD"/>
    <w:rsid w:val="000A21F0"/>
    <w:rsid w:val="000A5537"/>
    <w:rsid w:val="000A58E3"/>
    <w:rsid w:val="000B1670"/>
    <w:rsid w:val="000C663C"/>
    <w:rsid w:val="000F1C05"/>
    <w:rsid w:val="001012C9"/>
    <w:rsid w:val="00103E3F"/>
    <w:rsid w:val="001131B2"/>
    <w:rsid w:val="0013244F"/>
    <w:rsid w:val="00167A20"/>
    <w:rsid w:val="00180C83"/>
    <w:rsid w:val="00182651"/>
    <w:rsid w:val="00196C8D"/>
    <w:rsid w:val="001A4CB0"/>
    <w:rsid w:val="001D7908"/>
    <w:rsid w:val="001F1501"/>
    <w:rsid w:val="001F7691"/>
    <w:rsid w:val="00213574"/>
    <w:rsid w:val="00235FF4"/>
    <w:rsid w:val="00244D70"/>
    <w:rsid w:val="00271F43"/>
    <w:rsid w:val="00273CAC"/>
    <w:rsid w:val="002773D2"/>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35B0"/>
    <w:rsid w:val="003C3569"/>
    <w:rsid w:val="003C49B3"/>
    <w:rsid w:val="003C4F9F"/>
    <w:rsid w:val="003C60F1"/>
    <w:rsid w:val="00421009"/>
    <w:rsid w:val="00424709"/>
    <w:rsid w:val="00424AD9"/>
    <w:rsid w:val="004337AC"/>
    <w:rsid w:val="004411F8"/>
    <w:rsid w:val="00442A0D"/>
    <w:rsid w:val="004655A1"/>
    <w:rsid w:val="00474F8D"/>
    <w:rsid w:val="00476AC9"/>
    <w:rsid w:val="004A5FFD"/>
    <w:rsid w:val="004B67C1"/>
    <w:rsid w:val="004C01B2"/>
    <w:rsid w:val="004E1AA9"/>
    <w:rsid w:val="004F0270"/>
    <w:rsid w:val="004F1ED7"/>
    <w:rsid w:val="004F3F63"/>
    <w:rsid w:val="005123F8"/>
    <w:rsid w:val="005178A7"/>
    <w:rsid w:val="005366CA"/>
    <w:rsid w:val="00543EF2"/>
    <w:rsid w:val="00545B1A"/>
    <w:rsid w:val="00561C72"/>
    <w:rsid w:val="00582AE7"/>
    <w:rsid w:val="005A28D4"/>
    <w:rsid w:val="005C5F97"/>
    <w:rsid w:val="005C769C"/>
    <w:rsid w:val="005F0963"/>
    <w:rsid w:val="005F1580"/>
    <w:rsid w:val="005F3ED8"/>
    <w:rsid w:val="005F47C5"/>
    <w:rsid w:val="005F6B57"/>
    <w:rsid w:val="00655B49"/>
    <w:rsid w:val="00674045"/>
    <w:rsid w:val="00681D83"/>
    <w:rsid w:val="006900C2"/>
    <w:rsid w:val="006A42A5"/>
    <w:rsid w:val="006B24AB"/>
    <w:rsid w:val="006B30A9"/>
    <w:rsid w:val="006D25B7"/>
    <w:rsid w:val="006D566C"/>
    <w:rsid w:val="006F7C14"/>
    <w:rsid w:val="007008EE"/>
    <w:rsid w:val="0070267E"/>
    <w:rsid w:val="007047D2"/>
    <w:rsid w:val="00706E32"/>
    <w:rsid w:val="007100B9"/>
    <w:rsid w:val="00720022"/>
    <w:rsid w:val="00726E30"/>
    <w:rsid w:val="007322CE"/>
    <w:rsid w:val="0073609B"/>
    <w:rsid w:val="0074637E"/>
    <w:rsid w:val="007525DA"/>
    <w:rsid w:val="007546AF"/>
    <w:rsid w:val="007627B4"/>
    <w:rsid w:val="00765934"/>
    <w:rsid w:val="0077451B"/>
    <w:rsid w:val="007830AC"/>
    <w:rsid w:val="00794183"/>
    <w:rsid w:val="007B3646"/>
    <w:rsid w:val="007E373C"/>
    <w:rsid w:val="007F2861"/>
    <w:rsid w:val="008002CE"/>
    <w:rsid w:val="00831490"/>
    <w:rsid w:val="00831A04"/>
    <w:rsid w:val="00836161"/>
    <w:rsid w:val="00853FC2"/>
    <w:rsid w:val="00866B14"/>
    <w:rsid w:val="008671CB"/>
    <w:rsid w:val="00892D08"/>
    <w:rsid w:val="00893791"/>
    <w:rsid w:val="00893C27"/>
    <w:rsid w:val="008B0BD2"/>
    <w:rsid w:val="008B1E2A"/>
    <w:rsid w:val="008E5A6D"/>
    <w:rsid w:val="008F32DF"/>
    <w:rsid w:val="008F4D20"/>
    <w:rsid w:val="008F5DE3"/>
    <w:rsid w:val="008F6A7C"/>
    <w:rsid w:val="00937DCC"/>
    <w:rsid w:val="0094757D"/>
    <w:rsid w:val="00951B25"/>
    <w:rsid w:val="009737E4"/>
    <w:rsid w:val="00983B74"/>
    <w:rsid w:val="00990263"/>
    <w:rsid w:val="00995675"/>
    <w:rsid w:val="009A4CCC"/>
    <w:rsid w:val="009C63FA"/>
    <w:rsid w:val="009C7F6B"/>
    <w:rsid w:val="009D1E80"/>
    <w:rsid w:val="009E4B94"/>
    <w:rsid w:val="009E689C"/>
    <w:rsid w:val="00A146E2"/>
    <w:rsid w:val="00A21220"/>
    <w:rsid w:val="00A21F4B"/>
    <w:rsid w:val="00A21F85"/>
    <w:rsid w:val="00A4476A"/>
    <w:rsid w:val="00A604CC"/>
    <w:rsid w:val="00A65C18"/>
    <w:rsid w:val="00A66357"/>
    <w:rsid w:val="00A86EA7"/>
    <w:rsid w:val="00A91DA5"/>
    <w:rsid w:val="00A94433"/>
    <w:rsid w:val="00A95307"/>
    <w:rsid w:val="00A97C93"/>
    <w:rsid w:val="00AB4582"/>
    <w:rsid w:val="00AB59CD"/>
    <w:rsid w:val="00AC4923"/>
    <w:rsid w:val="00AC6642"/>
    <w:rsid w:val="00AD5F89"/>
    <w:rsid w:val="00AF1D02"/>
    <w:rsid w:val="00B00D92"/>
    <w:rsid w:val="00B0422A"/>
    <w:rsid w:val="00B15E70"/>
    <w:rsid w:val="00B231FD"/>
    <w:rsid w:val="00B24E70"/>
    <w:rsid w:val="00B71517"/>
    <w:rsid w:val="00B835CC"/>
    <w:rsid w:val="00BB4255"/>
    <w:rsid w:val="00BB44D3"/>
    <w:rsid w:val="00BC31C4"/>
    <w:rsid w:val="00C10704"/>
    <w:rsid w:val="00C27F0B"/>
    <w:rsid w:val="00C3576F"/>
    <w:rsid w:val="00C357EF"/>
    <w:rsid w:val="00C439CB"/>
    <w:rsid w:val="00C57CBB"/>
    <w:rsid w:val="00C87AC6"/>
    <w:rsid w:val="00CA0183"/>
    <w:rsid w:val="00CA0A7D"/>
    <w:rsid w:val="00CA3F5B"/>
    <w:rsid w:val="00CA5FF9"/>
    <w:rsid w:val="00CC1FBC"/>
    <w:rsid w:val="00CC6322"/>
    <w:rsid w:val="00CD3B88"/>
    <w:rsid w:val="00CD5567"/>
    <w:rsid w:val="00CE5168"/>
    <w:rsid w:val="00CE6087"/>
    <w:rsid w:val="00CF1763"/>
    <w:rsid w:val="00D14C66"/>
    <w:rsid w:val="00D27D0E"/>
    <w:rsid w:val="00D3752F"/>
    <w:rsid w:val="00D53670"/>
    <w:rsid w:val="00D56BC2"/>
    <w:rsid w:val="00D87C66"/>
    <w:rsid w:val="00D96141"/>
    <w:rsid w:val="00D976CB"/>
    <w:rsid w:val="00DB31AF"/>
    <w:rsid w:val="00DB3AF5"/>
    <w:rsid w:val="00DB518A"/>
    <w:rsid w:val="00DB6867"/>
    <w:rsid w:val="00DC246F"/>
    <w:rsid w:val="00DC61BD"/>
    <w:rsid w:val="00DD1936"/>
    <w:rsid w:val="00DD5FE5"/>
    <w:rsid w:val="00DE2B28"/>
    <w:rsid w:val="00E06484"/>
    <w:rsid w:val="00E44496"/>
    <w:rsid w:val="00E526E9"/>
    <w:rsid w:val="00E53EE9"/>
    <w:rsid w:val="00E922A4"/>
    <w:rsid w:val="00EA12B7"/>
    <w:rsid w:val="00EB6337"/>
    <w:rsid w:val="00EC600A"/>
    <w:rsid w:val="00ED6EC5"/>
    <w:rsid w:val="00F04788"/>
    <w:rsid w:val="00F233E7"/>
    <w:rsid w:val="00F30A82"/>
    <w:rsid w:val="00F42E94"/>
    <w:rsid w:val="00F62195"/>
    <w:rsid w:val="00F710A5"/>
    <w:rsid w:val="00F73354"/>
    <w:rsid w:val="00F8015C"/>
    <w:rsid w:val="00FA730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C1DE35"/>
  <w15:docId w15:val="{663F7E78-3D9D-C34D-9D7E-25151867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Revision">
    <w:name w:val="Revision"/>
    <w:hidden/>
    <w:uiPriority w:val="99"/>
    <w:semiHidden/>
    <w:rsid w:val="000F1C0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92a91cef-5b5a-4f12-8c66-f0d873342066"/>
    <ds:schemaRef ds:uri="4874987f-74b2-42bf-9abf-2a987545802c"/>
  </ds:schemaRefs>
</ds:datastoreItem>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47FD74D9-CA6E-4478-BC45-6F7F35CFE93B}"/>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fagbeskrivelser-2023-bbs.dotx</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2</cp:revision>
  <dcterms:created xsi:type="dcterms:W3CDTF">2023-08-14T16:27:00Z</dcterms:created>
  <dcterms:modified xsi:type="dcterms:W3CDTF">2023-08-14T16:27:00Z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